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77" w:rsidRPr="00EC300D" w:rsidRDefault="001B5977" w:rsidP="001B5977">
      <w:pPr>
        <w:pStyle w:val="Title"/>
      </w:pPr>
      <w:r>
        <w:t xml:space="preserve">Child </w:t>
      </w:r>
      <w:r w:rsidR="00FC7201">
        <w:t>Safe</w:t>
      </w:r>
      <w:r w:rsidR="004D29AE">
        <w:t xml:space="preserve"> </w:t>
      </w:r>
      <w:r w:rsidR="006423D9">
        <w:t>(formerly</w:t>
      </w:r>
      <w:r w:rsidR="00FC7201">
        <w:t xml:space="preserve"> Child P</w:t>
      </w:r>
      <w:r w:rsidR="00695E66">
        <w:t xml:space="preserve">rotection) </w:t>
      </w:r>
      <w:r>
        <w:t>Policy</w:t>
      </w:r>
      <w:r w:rsidR="005A31EC">
        <w:t xml:space="preserve"> </w:t>
      </w:r>
    </w:p>
    <w:p w:rsidR="004E2F99" w:rsidRDefault="001B5977" w:rsidP="004E2F99">
      <w:pPr>
        <w:pStyle w:val="Mandatory"/>
      </w:pPr>
      <w:r w:rsidRPr="002071F5">
        <w:t>Mandatory</w:t>
      </w:r>
      <w:r>
        <w:t xml:space="preserve"> – Quality Area 2</w:t>
      </w:r>
    </w:p>
    <w:p w:rsidR="00A72264" w:rsidRPr="00A72264" w:rsidRDefault="00A72264" w:rsidP="009E7BBF">
      <w:pPr>
        <w:pStyle w:val="Heading1"/>
      </w:pPr>
      <w:r w:rsidRPr="00A72264">
        <w:t>PURPOSE</w:t>
      </w:r>
    </w:p>
    <w:p w:rsidR="001B5977" w:rsidRPr="00A72264" w:rsidRDefault="00A72264" w:rsidP="00FB1FF1">
      <w:pPr>
        <w:pStyle w:val="BodyText"/>
        <w:spacing w:after="60"/>
        <w:rPr>
          <w:b/>
        </w:rPr>
      </w:pPr>
      <w:r>
        <w:t xml:space="preserve">This policy </w:t>
      </w:r>
      <w:r w:rsidR="001B5977" w:rsidRPr="00A72264">
        <w:t xml:space="preserve">provides a clear set of guidelines and </w:t>
      </w:r>
      <w:r w:rsidR="00B960F6">
        <w:t>procedures</w:t>
      </w:r>
      <w:r w:rsidR="00761EFB">
        <w:t xml:space="preserve"> for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rsidR="00761EFB">
        <w:t xml:space="preserve"> </w:t>
      </w:r>
      <w:r w:rsidR="00AE7A98">
        <w:t>to</w:t>
      </w:r>
      <w:r w:rsidR="001B5977" w:rsidRPr="00A72264">
        <w:t>:</w:t>
      </w:r>
    </w:p>
    <w:p w:rsidR="001B5977" w:rsidRDefault="00E1465B" w:rsidP="00FB1FF1">
      <w:pPr>
        <w:pStyle w:val="Bullets1"/>
        <w:ind w:left="284" w:hanging="284"/>
      </w:pPr>
      <w:r>
        <w:t>provide</w:t>
      </w:r>
      <w:r w:rsidR="001B5977" w:rsidRPr="00595180">
        <w:t xml:space="preserve"> a safe environment</w:t>
      </w:r>
      <w:r w:rsidR="00AE7A98">
        <w:t xml:space="preserve"> for all children</w:t>
      </w:r>
      <w:r w:rsidR="005C028A">
        <w:t xml:space="preserve"> which promotes their health, safety and wellbeing</w:t>
      </w:r>
    </w:p>
    <w:p w:rsidR="00C77F17" w:rsidRDefault="005C028A" w:rsidP="001B5977">
      <w:pPr>
        <w:pStyle w:val="Bullets1"/>
        <w:ind w:left="284" w:hanging="284"/>
      </w:pPr>
      <w:r>
        <w:t xml:space="preserve">promote </w:t>
      </w:r>
      <w:r w:rsidR="003F69A7">
        <w:t xml:space="preserve">an organisational culture </w:t>
      </w:r>
      <w:r w:rsidR="00C77F17">
        <w:t>of child safety</w:t>
      </w:r>
    </w:p>
    <w:p w:rsidR="001B5977" w:rsidRDefault="00631EC3" w:rsidP="000A0516">
      <w:pPr>
        <w:pStyle w:val="Bullets1"/>
        <w:ind w:left="284" w:hanging="284"/>
      </w:pPr>
      <w:r>
        <w:t>identi</w:t>
      </w:r>
      <w:r w:rsidR="00435153">
        <w:t>fy</w:t>
      </w:r>
      <w:r>
        <w:t>, reduc</w:t>
      </w:r>
      <w:r w:rsidR="00435153">
        <w:t>e</w:t>
      </w:r>
      <w:r>
        <w:t xml:space="preserve"> and remo</w:t>
      </w:r>
      <w:r w:rsidR="002D5E69">
        <w:t xml:space="preserve">ve </w:t>
      </w:r>
      <w:r w:rsidR="007C18B5">
        <w:t>risks of child abuse</w:t>
      </w:r>
    </w:p>
    <w:p w:rsidR="001B5977" w:rsidRDefault="0029012D" w:rsidP="001B5977">
      <w:pPr>
        <w:pStyle w:val="Bullets1"/>
        <w:ind w:left="284" w:hanging="284"/>
      </w:pPr>
      <w:r>
        <w:t>intervene</w:t>
      </w:r>
      <w:r w:rsidR="00A37D14">
        <w:t xml:space="preserve"> when a child </w:t>
      </w:r>
      <w:r w:rsidR="003179EF">
        <w:t>may be</w:t>
      </w:r>
      <w:r w:rsidR="001B5977" w:rsidRPr="00595180">
        <w:t xml:space="preserve"> at risk of abuse or neglect</w:t>
      </w:r>
    </w:p>
    <w:p w:rsidR="003F09AE" w:rsidRDefault="004545BE" w:rsidP="003F09AE">
      <w:pPr>
        <w:pStyle w:val="Bullets1"/>
        <w:ind w:left="284" w:hanging="284"/>
      </w:pPr>
      <w:r>
        <w:t>mak</w:t>
      </w:r>
      <w:r w:rsidR="00D86F84">
        <w:t>e</w:t>
      </w:r>
      <w:r w:rsidR="0036690A">
        <w:t xml:space="preserve"> </w:t>
      </w:r>
      <w:r w:rsidR="0054076C">
        <w:t>staff</w:t>
      </w:r>
      <w:r w:rsidR="00D86F84">
        <w:t xml:space="preserve"> aware of</w:t>
      </w:r>
      <w:r w:rsidR="001B5977">
        <w:t xml:space="preserve"> their </w:t>
      </w:r>
      <w:r w:rsidR="0036690A">
        <w:t xml:space="preserve">legal and duty of care </w:t>
      </w:r>
      <w:r w:rsidR="001B5977">
        <w:t>obl</w:t>
      </w:r>
      <w:r w:rsidR="0036690A">
        <w:t xml:space="preserve">igations </w:t>
      </w:r>
      <w:r w:rsidR="003179EF">
        <w:t>in reporting child abuse and neglect</w:t>
      </w:r>
    </w:p>
    <w:p w:rsidR="00631EC3" w:rsidRPr="005A31EC" w:rsidRDefault="00631EC3" w:rsidP="003F09AE">
      <w:pPr>
        <w:pStyle w:val="Bullets1"/>
        <w:ind w:left="284" w:hanging="284"/>
      </w:pPr>
      <w:r w:rsidRPr="005A31EC">
        <w:t xml:space="preserve">inform </w:t>
      </w:r>
      <w:r w:rsidR="005A31EC" w:rsidRPr="00420164">
        <w:t>all other policies</w:t>
      </w:r>
      <w:r w:rsidRPr="005A31EC">
        <w:t>, procedures and activity planning</w:t>
      </w:r>
      <w:r w:rsidR="00564918">
        <w:t xml:space="preserve"> in addition to general occup</w:t>
      </w:r>
      <w:r w:rsidR="003F09AE">
        <w:t>ational health and safety risks</w:t>
      </w:r>
      <w:r w:rsidR="007A2C55">
        <w:t>.</w:t>
      </w:r>
    </w:p>
    <w:p w:rsidR="001B5977" w:rsidRDefault="001B5977" w:rsidP="001B5977">
      <w:pPr>
        <w:pStyle w:val="Heading1"/>
      </w:pPr>
      <w:r>
        <w:t>POLICY STATEMENT</w:t>
      </w:r>
    </w:p>
    <w:p w:rsidR="001B5977" w:rsidRDefault="001B5977" w:rsidP="001B5977">
      <w:pPr>
        <w:pStyle w:val="Heading2"/>
      </w:pPr>
      <w:r>
        <w:t>VALUES</w:t>
      </w:r>
    </w:p>
    <w:p w:rsidR="001B5977" w:rsidRPr="00595180" w:rsidRDefault="008C324B" w:rsidP="00C347BE">
      <w:pPr>
        <w:pStyle w:val="BodyText3ptAfter"/>
        <w:spacing w:after="170"/>
      </w:pPr>
      <w:r>
        <w:fldChar w:fldCharType="begin"/>
      </w:r>
      <w:r>
        <w:instrText xml:space="preserve"> DOCPROPERTY  Company  \* MERGEFORMAT </w:instrText>
      </w:r>
      <w:r>
        <w:fldChar w:fldCharType="separate"/>
      </w:r>
      <w:r w:rsidR="000D1F0D">
        <w:t>All Saints Pre School Yarra Junction Inc</w:t>
      </w:r>
      <w:r>
        <w:fldChar w:fldCharType="end"/>
      </w:r>
      <w:r w:rsidR="001B5977" w:rsidRPr="00595180">
        <w:t>:</w:t>
      </w:r>
    </w:p>
    <w:p w:rsidR="0057066D" w:rsidRDefault="00BE4750" w:rsidP="0057066D">
      <w:pPr>
        <w:pStyle w:val="Bullets1"/>
        <w:ind w:left="284" w:hanging="284"/>
      </w:pPr>
      <w:r>
        <w:t>i</w:t>
      </w:r>
      <w:r w:rsidR="005A31EC">
        <w:t xml:space="preserve">s committed to </w:t>
      </w:r>
      <w:r w:rsidR="0057066D" w:rsidRPr="00595180">
        <w:t>the rights of all children</w:t>
      </w:r>
      <w:r w:rsidR="0057066D" w:rsidRPr="00621506">
        <w:t xml:space="preserve"> </w:t>
      </w:r>
      <w:r w:rsidR="00495C87">
        <w:t xml:space="preserve">to feel safe, and be safe </w:t>
      </w:r>
      <w:r w:rsidR="0057066D" w:rsidRPr="00595180">
        <w:t>at all times</w:t>
      </w:r>
      <w:r w:rsidR="0057066D">
        <w:t>, including</w:t>
      </w:r>
      <w:r w:rsidR="007A2C55">
        <w:t>:</w:t>
      </w:r>
    </w:p>
    <w:p w:rsidR="0057066D" w:rsidRDefault="0057066D" w:rsidP="005336D4">
      <w:pPr>
        <w:pStyle w:val="Bullets2"/>
        <w:ind w:left="567" w:hanging="283"/>
      </w:pPr>
      <w:r>
        <w:t>promoting the cultura</w:t>
      </w:r>
      <w:r w:rsidR="00495C87">
        <w:t>l safety of Aboriginal children</w:t>
      </w:r>
    </w:p>
    <w:p w:rsidR="0057066D" w:rsidRDefault="0057066D" w:rsidP="005336D4">
      <w:pPr>
        <w:pStyle w:val="Bullets2"/>
        <w:ind w:left="567" w:hanging="283"/>
      </w:pPr>
      <w:r>
        <w:t>promoting the cultural safety of children from culturally and linguistically diverse backgrounds</w:t>
      </w:r>
    </w:p>
    <w:p w:rsidR="0057066D" w:rsidRPr="00595180" w:rsidRDefault="0057066D" w:rsidP="005336D4">
      <w:pPr>
        <w:pStyle w:val="Bullets2"/>
        <w:ind w:left="567" w:hanging="283"/>
      </w:pPr>
      <w:r>
        <w:t>promoting the safety of children with a disab</w:t>
      </w:r>
      <w:r w:rsidR="00495C87">
        <w:t>ility</w:t>
      </w:r>
    </w:p>
    <w:p w:rsidR="009E7BBF" w:rsidRPr="00595180" w:rsidRDefault="009E7BBF" w:rsidP="009E7BBF">
      <w:pPr>
        <w:pStyle w:val="Bullets1"/>
        <w:ind w:left="284" w:hanging="284"/>
      </w:pPr>
      <w:r w:rsidRPr="00595180">
        <w:t>develop</w:t>
      </w:r>
      <w:r>
        <w:t>s</w:t>
      </w:r>
      <w:r w:rsidRPr="00595180">
        <w:t xml:space="preserve"> and maintain a culture</w:t>
      </w:r>
      <w:r>
        <w:t xml:space="preserve"> </w:t>
      </w:r>
      <w:r w:rsidRPr="00595180">
        <w:t>in which children feel valued, respected and cared for</w:t>
      </w:r>
    </w:p>
    <w:p w:rsidR="009E7BBF" w:rsidRDefault="009E7BBF" w:rsidP="009E7BBF">
      <w:pPr>
        <w:pStyle w:val="Bullets1"/>
        <w:ind w:left="284" w:hanging="284"/>
      </w:pPr>
      <w:r>
        <w:t>fosters opportunities for each child to participate, express their views and to learn and develop</w:t>
      </w:r>
    </w:p>
    <w:p w:rsidR="009E7BBF" w:rsidRDefault="00D65E1D">
      <w:pPr>
        <w:pStyle w:val="Bullets1"/>
        <w:ind w:left="284" w:hanging="284"/>
      </w:pPr>
      <w:r>
        <w:t xml:space="preserve">always </w:t>
      </w:r>
      <w:r w:rsidR="005A31EC" w:rsidRPr="00595180">
        <w:t>act</w:t>
      </w:r>
      <w:r w:rsidR="00BE4750">
        <w:t>s</w:t>
      </w:r>
      <w:r w:rsidR="005A31EC" w:rsidRPr="00595180">
        <w:t xml:space="preserve"> in the </w:t>
      </w:r>
      <w:r w:rsidR="005A31EC">
        <w:t xml:space="preserve">best interests of </w:t>
      </w:r>
      <w:r w:rsidR="009E7BBF">
        <w:t>each</w:t>
      </w:r>
      <w:r w:rsidR="005A31EC">
        <w:t xml:space="preserve"> child</w:t>
      </w:r>
      <w:r w:rsidR="009E7BBF">
        <w:t xml:space="preserve"> and has zero tolerance of child abuse</w:t>
      </w:r>
    </w:p>
    <w:p w:rsidR="005A31EC" w:rsidRDefault="005A31EC">
      <w:pPr>
        <w:pStyle w:val="Bullets1"/>
        <w:ind w:left="284" w:hanging="284"/>
      </w:pPr>
      <w:r w:rsidRPr="005A31EC">
        <w:t>take</w:t>
      </w:r>
      <w:r w:rsidR="00D65E1D">
        <w:t>s</w:t>
      </w:r>
      <w:r w:rsidRPr="005A31EC">
        <w:t xml:space="preserve"> all reasonable steps </w:t>
      </w:r>
      <w:r w:rsidR="009E7BBF">
        <w:t xml:space="preserve">for each </w:t>
      </w:r>
      <w:r w:rsidRPr="005A31EC">
        <w:t>child’s safety and wellbeing at all times</w:t>
      </w:r>
    </w:p>
    <w:p w:rsidR="003C65F1" w:rsidRDefault="005A31EC">
      <w:pPr>
        <w:pStyle w:val="Bullets1"/>
        <w:ind w:left="284" w:hanging="284"/>
      </w:pPr>
      <w:r>
        <w:t>actively manage</w:t>
      </w:r>
      <w:r w:rsidR="00DC5FE4">
        <w:t>s</w:t>
      </w:r>
      <w:r w:rsidRPr="008F7BA0">
        <w:t xml:space="preserve"> the risks of abus</w:t>
      </w:r>
      <w:r w:rsidRPr="00DB08F4">
        <w:t xml:space="preserve">e or harm to </w:t>
      </w:r>
      <w:r w:rsidR="009E7BBF">
        <w:t xml:space="preserve">each </w:t>
      </w:r>
      <w:r w:rsidRPr="008F7BA0">
        <w:t>child, including</w:t>
      </w:r>
      <w:r w:rsidRPr="00DB08F4">
        <w:t xml:space="preserve"> </w:t>
      </w:r>
      <w:r w:rsidRPr="008F7BA0">
        <w:t xml:space="preserve">fulfilling our duty of care (refer to </w:t>
      </w:r>
      <w:r w:rsidRPr="008F7BA0">
        <w:rPr>
          <w:i/>
        </w:rPr>
        <w:t>Definitions</w:t>
      </w:r>
      <w:r w:rsidRPr="008F7BA0">
        <w:t>) and legal obligations to protect child</w:t>
      </w:r>
      <w:r w:rsidR="009E7BBF">
        <w:t>ren</w:t>
      </w:r>
      <w:r w:rsidRPr="008F7BA0">
        <w:t xml:space="preserve"> and prevent any reasonable, for</w:t>
      </w:r>
      <w:r w:rsidR="00DC5FE4">
        <w:t>eseeable risk of injury or harm</w:t>
      </w:r>
    </w:p>
    <w:p w:rsidR="003708EE" w:rsidRDefault="003708EE">
      <w:pPr>
        <w:pStyle w:val="Bullets1"/>
        <w:ind w:left="284" w:hanging="284"/>
      </w:pPr>
      <w:r>
        <w:t>continuou</w:t>
      </w:r>
      <w:r w:rsidR="005614BB">
        <w:t>sly improves the way our service prevents</w:t>
      </w:r>
      <w:r>
        <w:t xml:space="preserve"> child abuse, </w:t>
      </w:r>
      <w:r w:rsidR="00C9551A">
        <w:t xml:space="preserve">and </w:t>
      </w:r>
      <w:r>
        <w:t>encourages reporting and improved responses to allegations of abuse</w:t>
      </w:r>
      <w:r w:rsidR="00C347BE">
        <w:t>.</w:t>
      </w:r>
    </w:p>
    <w:p w:rsidR="001B5977" w:rsidRPr="00595180" w:rsidRDefault="001B5977" w:rsidP="001B5977">
      <w:pPr>
        <w:pStyle w:val="Heading2"/>
      </w:pPr>
      <w:r w:rsidRPr="00595180">
        <w:t>SCOPE</w:t>
      </w:r>
    </w:p>
    <w:p w:rsidR="00855381" w:rsidRPr="00595180" w:rsidRDefault="001B5977" w:rsidP="001B5977">
      <w:pPr>
        <w:pStyle w:val="BodyText"/>
      </w:pPr>
      <w:r w:rsidRPr="00595180">
        <w:t xml:space="preserve">This policy applies to the Approved </w:t>
      </w:r>
      <w:r w:rsidR="001E7300">
        <w:t>Provider, Nominated Supervisor,</w:t>
      </w:r>
      <w:r w:rsidR="00855381">
        <w:t xml:space="preserve"> </w:t>
      </w:r>
      <w:r w:rsidR="006F5325">
        <w:t>staff</w:t>
      </w:r>
      <w:r w:rsidRPr="00595180">
        <w:t xml:space="preserve">, </w:t>
      </w:r>
      <w:r w:rsidR="00082210">
        <w:t>con</w:t>
      </w:r>
      <w:r w:rsidR="00C9551A">
        <w:t>tractors</w:t>
      </w:r>
      <w:r w:rsidR="00E16F1E">
        <w:t xml:space="preserve">, </w:t>
      </w:r>
      <w:r w:rsidRPr="00595180">
        <w:t xml:space="preserve">volunteers, </w:t>
      </w:r>
      <w:r w:rsidR="00C9551A" w:rsidRPr="00595180">
        <w:t xml:space="preserve">students on placement, </w:t>
      </w:r>
      <w:r w:rsidRPr="00595180">
        <w:t>parents/guardians, children and others attending the programs and activities of</w:t>
      </w:r>
      <w:r w:rsidR="00F10ADA">
        <w:t xml:space="preserve">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rsidRPr="00595180">
        <w:t>, including during offsite excursions and activities.</w:t>
      </w:r>
    </w:p>
    <w:p w:rsidR="001B5977" w:rsidRDefault="001B5977" w:rsidP="001B5977">
      <w:pPr>
        <w:pStyle w:val="Heading2"/>
      </w:pPr>
      <w:r>
        <w:t>BACKGROUND AND LEGISLATION</w:t>
      </w:r>
    </w:p>
    <w:p w:rsidR="001B5977" w:rsidRDefault="001B5977" w:rsidP="001B5977">
      <w:pPr>
        <w:pStyle w:val="Heading4"/>
      </w:pPr>
      <w:r>
        <w:t>Background</w:t>
      </w:r>
    </w:p>
    <w:p w:rsidR="007F2EFC" w:rsidRPr="007F2EFC" w:rsidRDefault="007F2EFC" w:rsidP="007F2EFC">
      <w:pPr>
        <w:pStyle w:val="BodyText"/>
      </w:pPr>
      <w:r w:rsidRPr="007F2EFC">
        <w:t>The Approved Provider,</w:t>
      </w:r>
      <w:r w:rsidR="006C0113">
        <w:t xml:space="preserve"> </w:t>
      </w:r>
      <w:r w:rsidR="001E7300">
        <w:t xml:space="preserve">Nominated Supervisor, </w:t>
      </w:r>
      <w:r w:rsidR="00A267B3">
        <w:t>staff</w:t>
      </w:r>
      <w:r w:rsidRPr="007F2EFC">
        <w:t>, con</w:t>
      </w:r>
      <w:r w:rsidR="004034C5">
        <w:t xml:space="preserve">tractors and </w:t>
      </w:r>
      <w:r w:rsidRPr="007F2EFC">
        <w:t xml:space="preserve">volunteers of early childhood services have legal </w:t>
      </w:r>
      <w:r>
        <w:t xml:space="preserve">and moral </w:t>
      </w:r>
      <w:r w:rsidRPr="007F2EFC">
        <w:t>obligations to protect children under their supervision and care.</w:t>
      </w:r>
    </w:p>
    <w:p w:rsidR="007F2EFC" w:rsidRDefault="007F2EFC" w:rsidP="007F2EFC">
      <w:pPr>
        <w:pStyle w:val="BodyText"/>
      </w:pPr>
      <w:r w:rsidRPr="00C9551A">
        <w:t>Duty of care obligations</w:t>
      </w:r>
      <w:r w:rsidRPr="007F2EFC">
        <w:t xml:space="preserve"> </w:t>
      </w:r>
      <w:r w:rsidR="00E16F1E">
        <w:t xml:space="preserve">(refer to </w:t>
      </w:r>
      <w:r w:rsidR="00E16F1E" w:rsidRPr="00C9551A">
        <w:rPr>
          <w:i/>
        </w:rPr>
        <w:t>Definitions</w:t>
      </w:r>
      <w:r w:rsidR="00E16F1E">
        <w:t xml:space="preserve">) </w:t>
      </w:r>
      <w:r w:rsidRPr="00E16F1E">
        <w:t>relate</w:t>
      </w:r>
      <w:r w:rsidRPr="007F2EFC">
        <w:t xml:space="preserve"> to the high level of responsibility to protect children in the care of a service. Duty of care obligations apply to the Approved Provider and all </w:t>
      </w:r>
      <w:r w:rsidR="00A267B3">
        <w:t>staff</w:t>
      </w:r>
      <w:r w:rsidR="00A71698">
        <w:t xml:space="preserve"> members</w:t>
      </w:r>
      <w:r w:rsidRPr="007F2EFC">
        <w:t xml:space="preserve"> within any early childhood service and require that the Approved Provider and </w:t>
      </w:r>
      <w:r w:rsidR="006C0113">
        <w:t>staff</w:t>
      </w:r>
      <w:r w:rsidRPr="007F2EFC">
        <w:t xml:space="preserve"> to take reasonable steps to protect children from injury that is reasonably foreseeable.</w:t>
      </w:r>
    </w:p>
    <w:p w:rsidR="00320A3B" w:rsidRDefault="00E16F1E" w:rsidP="007F2EFC">
      <w:pPr>
        <w:pStyle w:val="BodyText"/>
      </w:pPr>
      <w:r w:rsidRPr="00E16F1E">
        <w:rPr>
          <w:i/>
        </w:rPr>
        <w:lastRenderedPageBreak/>
        <w:t xml:space="preserve">The Children, Youth and Families Act 2005 </w:t>
      </w:r>
      <w:r w:rsidRPr="00E16F1E">
        <w:t>provides the legislative basis for the provision of services to vulnerable children, young people and their families, and places children’s best interests at the heart of decision-making and service delivery</w:t>
      </w:r>
      <w:r w:rsidR="00474C8D">
        <w:t>.</w:t>
      </w:r>
    </w:p>
    <w:p w:rsidR="00E16F1E" w:rsidRPr="007F2EFC" w:rsidRDefault="002B766A" w:rsidP="007F2EFC">
      <w:pPr>
        <w:pStyle w:val="BodyText"/>
      </w:pPr>
      <w:r>
        <w:t>Any person who forms a reasonable belief</w:t>
      </w:r>
      <w:r w:rsidR="00320A3B" w:rsidRPr="00E16F1E">
        <w:t xml:space="preserve"> </w:t>
      </w:r>
      <w:r w:rsidR="00E16F1E" w:rsidRPr="00E16F1E">
        <w:t xml:space="preserve">(refer to </w:t>
      </w:r>
      <w:r w:rsidR="00E16F1E" w:rsidRPr="00E16F1E">
        <w:rPr>
          <w:i/>
        </w:rPr>
        <w:t>Definitions</w:t>
      </w:r>
      <w:r w:rsidR="00E16F1E" w:rsidRPr="00E16F1E">
        <w:t xml:space="preserve">), that a child is in need of protection may report their concerns to </w:t>
      </w:r>
      <w:r w:rsidR="007F564F">
        <w:t xml:space="preserve">the </w:t>
      </w:r>
      <w:r w:rsidR="00E16F1E" w:rsidRPr="00E16F1E">
        <w:t xml:space="preserve">Child Protection (refer to </w:t>
      </w:r>
      <w:r w:rsidR="00E16F1E" w:rsidRPr="00E16F1E">
        <w:rPr>
          <w:i/>
        </w:rPr>
        <w:t>Definitions</w:t>
      </w:r>
      <w:r w:rsidR="00E16F1E" w:rsidRPr="00E16F1E">
        <w:t>)</w:t>
      </w:r>
      <w:r w:rsidR="00474C8D">
        <w:t>.</w:t>
      </w:r>
    </w:p>
    <w:p w:rsidR="003C4BAF" w:rsidRDefault="003C4BAF" w:rsidP="00984EC9">
      <w:pPr>
        <w:pStyle w:val="BodyText"/>
      </w:pPr>
      <w:r>
        <w:t xml:space="preserve">Three </w:t>
      </w:r>
      <w:r w:rsidRPr="0072462B">
        <w:rPr>
          <w:b/>
        </w:rPr>
        <w:t>criminal offences</w:t>
      </w:r>
      <w:r>
        <w:t xml:space="preserve"> </w:t>
      </w:r>
      <w:r w:rsidR="00603F5C">
        <w:t xml:space="preserve">have been introduced in Victoria </w:t>
      </w:r>
      <w:r w:rsidR="00984EC9">
        <w:t xml:space="preserve">in the </w:t>
      </w:r>
      <w:r w:rsidR="00984EC9" w:rsidRPr="00984EC9">
        <w:rPr>
          <w:i/>
        </w:rPr>
        <w:t>Crimes Amendment (Protection of Children) Act 2014</w:t>
      </w:r>
      <w:r w:rsidR="00984EC9">
        <w:t xml:space="preserve"> </w:t>
      </w:r>
      <w:r>
        <w:t xml:space="preserve">to </w:t>
      </w:r>
      <w:r w:rsidR="007F2EFC">
        <w:t>protect</w:t>
      </w:r>
      <w:r w:rsidR="00984EC9">
        <w:t xml:space="preserve"> chil</w:t>
      </w:r>
      <w:r w:rsidR="007F2EFC">
        <w:t>dren from child abuse</w:t>
      </w:r>
      <w:r w:rsidR="0072462B">
        <w:t>:</w:t>
      </w:r>
    </w:p>
    <w:p w:rsidR="00AF6FE9" w:rsidRDefault="00DC1369" w:rsidP="00167D89">
      <w:pPr>
        <w:pStyle w:val="BodyText"/>
        <w:numPr>
          <w:ilvl w:val="0"/>
          <w:numId w:val="20"/>
        </w:numPr>
      </w:pPr>
      <w:r w:rsidRPr="00C9551A">
        <w:t>Failure to disclose:</w:t>
      </w:r>
      <w:r w:rsidRPr="00AF6FE9">
        <w:rPr>
          <w:b/>
        </w:rPr>
        <w:t xml:space="preserve"> </w:t>
      </w:r>
      <w:r w:rsidR="006C0113" w:rsidRPr="006C0113">
        <w:t>A</w:t>
      </w:r>
      <w:r w:rsidR="003C4BAF" w:rsidRPr="006C0113">
        <w:t>ll adults</w:t>
      </w:r>
      <w:r w:rsidR="003C4BAF" w:rsidRPr="00FB5849">
        <w:t xml:space="preserve"> </w:t>
      </w:r>
      <w:r w:rsidR="00AF6FE9">
        <w:t xml:space="preserve">(not just those working with children) </w:t>
      </w:r>
      <w:r>
        <w:t xml:space="preserve">have a legal duty </w:t>
      </w:r>
      <w:r w:rsidR="003C4BAF" w:rsidRPr="00FB5849">
        <w:t xml:space="preserve">to report information about child sexual abuse to </w:t>
      </w:r>
      <w:r>
        <w:t>Victoria P</w:t>
      </w:r>
      <w:r w:rsidR="003C4BAF" w:rsidRPr="00FB5849">
        <w:t>olice.</w:t>
      </w:r>
      <w:r w:rsidR="003C4BAF">
        <w:t xml:space="preserve"> </w:t>
      </w:r>
      <w:r w:rsidR="0054076C">
        <w:t xml:space="preserve">The </w:t>
      </w:r>
      <w:r w:rsidR="00924CA4">
        <w:t>offence</w:t>
      </w:r>
      <w:r w:rsidR="0054076C">
        <w:t xml:space="preserve"> applies to a</w:t>
      </w:r>
      <w:r w:rsidR="003C4BAF" w:rsidRPr="00FB5849">
        <w:t>ny adult who form</w:t>
      </w:r>
      <w:r w:rsidR="006C0113">
        <w:t>s</w:t>
      </w:r>
      <w:r w:rsidR="003C4BAF" w:rsidRPr="00FB5849">
        <w:t xml:space="preserve"> a reasonable belief that a sexual offence has been committed by an adult against a child under 16</w:t>
      </w:r>
      <w:r w:rsidR="006C0113">
        <w:t xml:space="preserve"> and fails to </w:t>
      </w:r>
      <w:r w:rsidR="003C4BAF" w:rsidRPr="00FB5849">
        <w:t xml:space="preserve">report that information to </w:t>
      </w:r>
      <w:r w:rsidR="00AF6FE9">
        <w:t>the Victoria P</w:t>
      </w:r>
      <w:r w:rsidR="003C4BAF" w:rsidRPr="00FB5849">
        <w:t>olice</w:t>
      </w:r>
      <w:r w:rsidR="006C0113">
        <w:t>.</w:t>
      </w:r>
    </w:p>
    <w:p w:rsidR="003C4BAF" w:rsidRDefault="003C4BAF" w:rsidP="00167D89">
      <w:pPr>
        <w:pStyle w:val="BodyText"/>
        <w:numPr>
          <w:ilvl w:val="0"/>
          <w:numId w:val="20"/>
        </w:numPr>
      </w:pPr>
      <w:r w:rsidRPr="00C9551A">
        <w:t>Failure to protect</w:t>
      </w:r>
      <w:r w:rsidR="00AF6FE9" w:rsidRPr="00C9551A">
        <w:t>:</w:t>
      </w:r>
      <w:r w:rsidR="00AF6FE9">
        <w:t xml:space="preserve"> The </w:t>
      </w:r>
      <w:r>
        <w:t>offence applies to people within organisations who hold positions of authority within an education and care service</w:t>
      </w:r>
      <w:r w:rsidR="001E7300">
        <w:t>, such as the Approved Provider or the Nominated Supervisor,</w:t>
      </w:r>
      <w:r w:rsidR="00AF6FE9">
        <w:t xml:space="preserve"> </w:t>
      </w:r>
      <w:r w:rsidR="00C9551A">
        <w:t xml:space="preserve">and </w:t>
      </w:r>
      <w:r w:rsidR="00AF6FE9">
        <w:t xml:space="preserve">who </w:t>
      </w:r>
      <w:r>
        <w:t>know of the substantial risk another adult associated with the organisation may commit a sex offence and they have the power or responsibility to remove or reduce the risk but negligently fail to do so.</w:t>
      </w:r>
    </w:p>
    <w:p w:rsidR="00D11799" w:rsidRDefault="00AF6FE9" w:rsidP="00167D89">
      <w:pPr>
        <w:pStyle w:val="BodyText"/>
        <w:numPr>
          <w:ilvl w:val="0"/>
          <w:numId w:val="20"/>
        </w:numPr>
      </w:pPr>
      <w:r w:rsidRPr="00C9551A">
        <w:t>G</w:t>
      </w:r>
      <w:r w:rsidR="00603F5C" w:rsidRPr="00C9551A">
        <w:t>r</w:t>
      </w:r>
      <w:r w:rsidR="00D11799" w:rsidRPr="00C9551A">
        <w:t>ooming offence</w:t>
      </w:r>
      <w:r w:rsidRPr="00C9551A">
        <w:t>:</w:t>
      </w:r>
      <w:r>
        <w:t xml:space="preserve"> The offence</w:t>
      </w:r>
      <w:r w:rsidR="00D11799">
        <w:t xml:space="preserve"> targets </w:t>
      </w:r>
      <w:r>
        <w:t xml:space="preserve">predatory conduct by an adult with the intent of </w:t>
      </w:r>
      <w:r w:rsidR="00A71698">
        <w:t>committing</w:t>
      </w:r>
      <w:r>
        <w:t xml:space="preserve"> child sexual abuse. Conduct may include </w:t>
      </w:r>
      <w:r w:rsidR="00D11799">
        <w:t>communicatio</w:t>
      </w:r>
      <w:r>
        <w:t>n,</w:t>
      </w:r>
      <w:r w:rsidR="00D11799">
        <w:t xml:space="preserve"> including online communication, with a child under the age of 16 or their parents.</w:t>
      </w:r>
    </w:p>
    <w:p w:rsidR="00F840FF" w:rsidRPr="00F840FF" w:rsidRDefault="00C50ACF" w:rsidP="00F840FF">
      <w:pPr>
        <w:pStyle w:val="BodyText"/>
      </w:pPr>
      <w:r w:rsidRPr="00C50ACF">
        <w:t xml:space="preserve">Under section 182 of the </w:t>
      </w:r>
      <w:r w:rsidRPr="00C50ACF">
        <w:rPr>
          <w:i/>
          <w:iCs/>
        </w:rPr>
        <w:t>Children, Youth and Families Act 2005</w:t>
      </w:r>
      <w:r w:rsidRPr="00C50ACF">
        <w:t xml:space="preserve">, a person registered under the </w:t>
      </w:r>
      <w:r w:rsidRPr="00C50ACF">
        <w:rPr>
          <w:i/>
          <w:iCs/>
        </w:rPr>
        <w:t>Education Training and Reform Act 2006</w:t>
      </w:r>
      <w:r w:rsidRPr="00C50ACF">
        <w:t xml:space="preserve"> (as amended in 2014), or who has been granted permission to teach under that Act, is designated as a mandatory reporter.</w:t>
      </w:r>
      <w:r>
        <w:t xml:space="preserve"> </w:t>
      </w:r>
      <w:r w:rsidRPr="00C50ACF">
        <w:t>Early childhood teachers are required to be registered with the</w:t>
      </w:r>
      <w:r>
        <w:t xml:space="preserve"> Victorian Institute of Teaching and </w:t>
      </w:r>
      <w:r w:rsidR="00F840FF" w:rsidRPr="00F840FF">
        <w:t>are classified as ‘mandatory reporters’.</w:t>
      </w:r>
    </w:p>
    <w:p w:rsidR="00F840FF" w:rsidRPr="00F840FF" w:rsidRDefault="00F840FF" w:rsidP="00F840FF">
      <w:pPr>
        <w:pStyle w:val="BodyText"/>
      </w:pPr>
      <w:r w:rsidRPr="00F840FF">
        <w:t>All mandatory reporters must make a report</w:t>
      </w:r>
      <w:r w:rsidR="00E16F1E">
        <w:t xml:space="preserve"> to Victoria Police and/or </w:t>
      </w:r>
      <w:r w:rsidRPr="00F840FF">
        <w:t xml:space="preserve">Child Protection </w:t>
      </w:r>
      <w:r w:rsidR="00E16F1E" w:rsidRPr="00E16F1E">
        <w:t xml:space="preserve">(refer to </w:t>
      </w:r>
      <w:r w:rsidR="00E16F1E" w:rsidRPr="00E16F1E">
        <w:rPr>
          <w:i/>
        </w:rPr>
        <w:t>Definitions</w:t>
      </w:r>
      <w:r w:rsidR="00E16F1E" w:rsidRPr="00E16F1E">
        <w:t>)</w:t>
      </w:r>
      <w:r w:rsidR="00E16F1E">
        <w:t xml:space="preserve"> </w:t>
      </w:r>
      <w:r w:rsidRPr="00F840FF">
        <w:t>as soon as practicable if, during the course of their roles and responsibilities they form a reasonable belief that:</w:t>
      </w:r>
    </w:p>
    <w:p w:rsidR="00F840FF" w:rsidRPr="00F840FF" w:rsidRDefault="00F840FF" w:rsidP="00167D89">
      <w:pPr>
        <w:pStyle w:val="BodyText"/>
        <w:numPr>
          <w:ilvl w:val="0"/>
          <w:numId w:val="25"/>
        </w:numPr>
        <w:spacing w:before="0" w:after="60"/>
        <w:ind w:left="357" w:hanging="357"/>
      </w:pPr>
      <w:r w:rsidRPr="00F840FF">
        <w:t xml:space="preserve">A child is likely to suffer, or has suffered, significant harm as a result of physical abuse and/or sexual abuse, </w:t>
      </w:r>
      <w:r w:rsidRPr="00F840FF">
        <w:rPr>
          <w:b/>
        </w:rPr>
        <w:t>and</w:t>
      </w:r>
    </w:p>
    <w:p w:rsidR="00F840FF" w:rsidRPr="00F840FF" w:rsidRDefault="00F840FF" w:rsidP="00167D89">
      <w:pPr>
        <w:pStyle w:val="BodyText"/>
        <w:numPr>
          <w:ilvl w:val="0"/>
          <w:numId w:val="25"/>
        </w:numPr>
        <w:ind w:left="357" w:hanging="357"/>
      </w:pPr>
      <w:r w:rsidRPr="00F840FF">
        <w:t>The child’s parents have not protected, or are unlikely protect, the child from harm of that type.</w:t>
      </w:r>
    </w:p>
    <w:p w:rsidR="00F840FF" w:rsidRDefault="00F840FF" w:rsidP="007565AD">
      <w:pPr>
        <w:pStyle w:val="BodyText"/>
      </w:pPr>
      <w:r w:rsidRPr="00F840FF">
        <w:t xml:space="preserve">Victorian organisations that provide services to children are required under the </w:t>
      </w:r>
      <w:r w:rsidRPr="00F840FF">
        <w:rPr>
          <w:i/>
        </w:rPr>
        <w:t xml:space="preserve">Child Safety and Wellbeing Act 2005 </w:t>
      </w:r>
      <w:r w:rsidRPr="00F840FF">
        <w:t>to ensure that they implement compulsory minimum Child Safe Standards to protect children from harm.</w:t>
      </w:r>
      <w:r>
        <w:t xml:space="preserve"> The standards aim to drive continuous improvement in the way services prevent and report child abuse and respond to allegations of child abuse.</w:t>
      </w:r>
      <w:r w:rsidR="007F564F">
        <w:t xml:space="preserve"> Standard 2 requires services to have a child safe policy or statement of commitment to child safety.</w:t>
      </w:r>
    </w:p>
    <w:p w:rsidR="00F840FF" w:rsidRDefault="001B5977" w:rsidP="00E16F1E">
      <w:pPr>
        <w:pStyle w:val="BodyText"/>
      </w:pPr>
      <w:r w:rsidRPr="00595180">
        <w:t xml:space="preserve">Under the </w:t>
      </w:r>
      <w:r w:rsidRPr="00487B55">
        <w:rPr>
          <w:i/>
        </w:rPr>
        <w:t>Education and Care Services National</w:t>
      </w:r>
      <w:r w:rsidRPr="00595180">
        <w:t xml:space="preserve"> </w:t>
      </w:r>
      <w:r w:rsidRPr="00487B55">
        <w:rPr>
          <w:i/>
        </w:rPr>
        <w:t>Regulations 2011</w:t>
      </w:r>
      <w:r w:rsidRPr="00595180">
        <w:t xml:space="preserve">, the Approved Provider must ensure that all educators and </w:t>
      </w:r>
      <w:r w:rsidR="0054076C">
        <w:t>staff</w:t>
      </w:r>
      <w:r w:rsidRPr="00595180">
        <w:t xml:space="preserve"> are familiar with current policies and procedures with regard to child</w:t>
      </w:r>
      <w:r w:rsidR="007E30E1">
        <w:t xml:space="preserve"> safety and</w:t>
      </w:r>
      <w:r w:rsidRPr="00595180">
        <w:t xml:space="preserve"> protection, including state and territory legislative responsibilities and their obligations under these laws (Regulation 84).</w:t>
      </w:r>
    </w:p>
    <w:p w:rsidR="001B5977" w:rsidRPr="00595180" w:rsidRDefault="001B5977" w:rsidP="001B5977">
      <w:pPr>
        <w:pStyle w:val="Heading4"/>
        <w:spacing w:before="170"/>
      </w:pPr>
      <w:r w:rsidRPr="00595180">
        <w:t>Legislation and standards</w:t>
      </w:r>
    </w:p>
    <w:p w:rsidR="001B5977" w:rsidRPr="00595180" w:rsidRDefault="001B5977" w:rsidP="001B5977">
      <w:pPr>
        <w:pStyle w:val="BodyText3ptAfter"/>
      </w:pPr>
      <w:r w:rsidRPr="00595180">
        <w:t>Relevant legislation and standards include but are not limited to:</w:t>
      </w:r>
    </w:p>
    <w:p w:rsidR="001B5977" w:rsidRPr="00595180" w:rsidRDefault="001B5977" w:rsidP="001B5977">
      <w:pPr>
        <w:pStyle w:val="Bullets1"/>
        <w:ind w:left="284" w:hanging="284"/>
      </w:pPr>
      <w:r w:rsidRPr="00487B55">
        <w:rPr>
          <w:i/>
        </w:rPr>
        <w:t>Children, Youth and Families Act 2005</w:t>
      </w:r>
      <w:r w:rsidRPr="00595180">
        <w:t xml:space="preserve"> (Vic)</w:t>
      </w:r>
    </w:p>
    <w:p w:rsidR="001B5977" w:rsidRPr="00595180" w:rsidRDefault="001B5977" w:rsidP="001B5977">
      <w:pPr>
        <w:pStyle w:val="Bullets1"/>
        <w:ind w:left="284" w:hanging="284"/>
      </w:pPr>
      <w:r w:rsidRPr="00487B55">
        <w:rPr>
          <w:i/>
        </w:rPr>
        <w:t xml:space="preserve">Child Safety </w:t>
      </w:r>
      <w:r w:rsidR="00CB4C3E">
        <w:rPr>
          <w:i/>
        </w:rPr>
        <w:t xml:space="preserve">and Wellbeing </w:t>
      </w:r>
      <w:r w:rsidRPr="00487B55">
        <w:rPr>
          <w:i/>
        </w:rPr>
        <w:t>Act 2005</w:t>
      </w:r>
      <w:r w:rsidRPr="00595180">
        <w:t xml:space="preserve"> (Vic)</w:t>
      </w:r>
    </w:p>
    <w:p w:rsidR="001B5977" w:rsidRDefault="001B5977" w:rsidP="001B5977">
      <w:pPr>
        <w:pStyle w:val="Bullets1"/>
        <w:ind w:left="284" w:hanging="284"/>
      </w:pPr>
      <w:r w:rsidRPr="00487B55">
        <w:rPr>
          <w:i/>
        </w:rPr>
        <w:t>Charter of Human Rights and Responsibilities Act 2006</w:t>
      </w:r>
      <w:r w:rsidRPr="00595180">
        <w:t xml:space="preserve"> (Vic)</w:t>
      </w:r>
    </w:p>
    <w:p w:rsidR="00621506" w:rsidRPr="00595180" w:rsidRDefault="00621506" w:rsidP="001B5977">
      <w:pPr>
        <w:pStyle w:val="Bullets1"/>
        <w:ind w:left="284" w:hanging="284"/>
      </w:pPr>
      <w:r>
        <w:rPr>
          <w:i/>
        </w:rPr>
        <w:t>Child Safe Standards</w:t>
      </w:r>
      <w:r w:rsidR="00C77F17">
        <w:rPr>
          <w:i/>
        </w:rPr>
        <w:t xml:space="preserve"> (Vic)</w:t>
      </w:r>
    </w:p>
    <w:p w:rsidR="001E6B34" w:rsidRPr="00420164" w:rsidRDefault="001E6B34" w:rsidP="001B5977">
      <w:pPr>
        <w:pStyle w:val="Bullets1"/>
        <w:ind w:left="284" w:hanging="284"/>
      </w:pPr>
      <w:r w:rsidRPr="001E6B34">
        <w:rPr>
          <w:i/>
        </w:rPr>
        <w:t>Crimes Amendment (Protection of Children) Act 2014</w:t>
      </w:r>
      <w:r w:rsidR="00984EC9">
        <w:rPr>
          <w:i/>
        </w:rPr>
        <w:t xml:space="preserve"> </w:t>
      </w:r>
      <w:r w:rsidR="00984EC9">
        <w:t>(Vic)</w:t>
      </w:r>
    </w:p>
    <w:p w:rsidR="001B5977" w:rsidRPr="00595180" w:rsidRDefault="001B5977" w:rsidP="001B5977">
      <w:pPr>
        <w:pStyle w:val="Bullets1"/>
        <w:ind w:left="284" w:hanging="284"/>
      </w:pPr>
      <w:r w:rsidRPr="00487B55">
        <w:rPr>
          <w:i/>
        </w:rPr>
        <w:t>Education and Care Services National Law Act 2010</w:t>
      </w:r>
      <w:r w:rsidRPr="00595180">
        <w:t xml:space="preserve"> (Vic): Sections 165, 166, 167</w:t>
      </w:r>
    </w:p>
    <w:p w:rsidR="001B5977" w:rsidRPr="00595180" w:rsidRDefault="001B5977" w:rsidP="001B5977">
      <w:pPr>
        <w:pStyle w:val="Bullets1"/>
        <w:ind w:left="284" w:hanging="284"/>
      </w:pPr>
      <w:r w:rsidRPr="00487B55">
        <w:rPr>
          <w:i/>
        </w:rPr>
        <w:lastRenderedPageBreak/>
        <w:t>Education and Care Services National Regulations 2011</w:t>
      </w:r>
      <w:r w:rsidRPr="00595180">
        <w:t xml:space="preserve"> (Vic): Regulations 84, 85, 86, 99, 100, 101, 102, 168(2)(h)</w:t>
      </w:r>
    </w:p>
    <w:p w:rsidR="001B5977" w:rsidRPr="003F65B6" w:rsidRDefault="001B5977" w:rsidP="001B5977">
      <w:pPr>
        <w:pStyle w:val="Bullets1"/>
        <w:ind w:left="284" w:hanging="284"/>
      </w:pPr>
      <w:r w:rsidRPr="00C9551A">
        <w:rPr>
          <w:i/>
        </w:rPr>
        <w:t>Education Training and Reform Act 2006</w:t>
      </w:r>
      <w:r>
        <w:t xml:space="preserve"> (Vic) (As amended in 2014)</w:t>
      </w:r>
    </w:p>
    <w:p w:rsidR="001B5977" w:rsidRDefault="001B5977" w:rsidP="001B5977">
      <w:pPr>
        <w:pStyle w:val="Bullets1"/>
        <w:ind w:left="284" w:hanging="284"/>
      </w:pPr>
      <w:r w:rsidRPr="00487B55">
        <w:rPr>
          <w:i/>
        </w:rPr>
        <w:t>Family Law Act 1975</w:t>
      </w:r>
      <w:r w:rsidRPr="00595180">
        <w:t xml:space="preserve"> (</w:t>
      </w:r>
      <w:proofErr w:type="spellStart"/>
      <w:r w:rsidRPr="00595180">
        <w:t>Cth</w:t>
      </w:r>
      <w:proofErr w:type="spellEnd"/>
      <w:r w:rsidRPr="00595180">
        <w:t>)</w:t>
      </w:r>
    </w:p>
    <w:p w:rsidR="00A7504A" w:rsidRPr="00595180" w:rsidRDefault="00A7504A" w:rsidP="004D49C4">
      <w:pPr>
        <w:pStyle w:val="Bullets1"/>
        <w:numPr>
          <w:ilvl w:val="0"/>
          <w:numId w:val="0"/>
        </w:numPr>
      </w:pPr>
    </w:p>
    <w:p w:rsidR="001B5977" w:rsidRPr="00595180" w:rsidRDefault="001B5977" w:rsidP="001B5977">
      <w:pPr>
        <w:pStyle w:val="Bullets1"/>
        <w:ind w:left="284" w:hanging="284"/>
      </w:pPr>
      <w:r w:rsidRPr="00487B55">
        <w:rPr>
          <w:i/>
        </w:rPr>
        <w:t>National Quality Standard</w:t>
      </w:r>
      <w:r w:rsidRPr="00595180">
        <w:t>, Quality Area 2: Children’s Health and Safety</w:t>
      </w:r>
    </w:p>
    <w:p w:rsidR="001B5977" w:rsidRPr="00595180" w:rsidRDefault="001B5977" w:rsidP="00F2148C">
      <w:pPr>
        <w:pStyle w:val="Bullets2"/>
        <w:ind w:left="567" w:hanging="283"/>
      </w:pPr>
      <w:r w:rsidRPr="00595180">
        <w:t>Standard 2.3: Each child is protected</w:t>
      </w:r>
    </w:p>
    <w:p w:rsidR="001B5977" w:rsidRPr="00595180" w:rsidRDefault="001B5977" w:rsidP="00F2148C">
      <w:pPr>
        <w:pStyle w:val="Bullets3"/>
        <w:ind w:left="567" w:hanging="283"/>
      </w:pPr>
      <w:r w:rsidRPr="00595180">
        <w:t xml:space="preserve">Element 2.3.4: Educators, co-ordinators and </w:t>
      </w:r>
      <w:r w:rsidR="0054076C">
        <w:t>staff</w:t>
      </w:r>
      <w:r w:rsidRPr="00595180">
        <w:t xml:space="preserve"> members are aware of their roles and responsibilities to respond to every child at risk of abuse and neglect</w:t>
      </w:r>
    </w:p>
    <w:p w:rsidR="001B5977" w:rsidRDefault="001B5977" w:rsidP="001B5977">
      <w:pPr>
        <w:pStyle w:val="Bullets1"/>
        <w:ind w:left="284" w:hanging="284"/>
      </w:pPr>
      <w:r w:rsidRPr="00487B55">
        <w:rPr>
          <w:i/>
        </w:rPr>
        <w:t>Working with Children Act 2005</w:t>
      </w:r>
      <w:r>
        <w:t xml:space="preserve"> (Vic)</w:t>
      </w:r>
    </w:p>
    <w:p w:rsidR="001B5977" w:rsidRDefault="001B5977" w:rsidP="001B5977">
      <w:pPr>
        <w:pStyle w:val="Bullets1"/>
        <w:ind w:left="284" w:hanging="284"/>
      </w:pPr>
      <w:r w:rsidRPr="00487B55">
        <w:rPr>
          <w:i/>
        </w:rPr>
        <w:t>Working with Children Regulations 2006</w:t>
      </w:r>
      <w:r>
        <w:t xml:space="preserve"> (Vic)</w:t>
      </w:r>
    </w:p>
    <w:p w:rsidR="001B5977" w:rsidRPr="002B4325" w:rsidRDefault="000D1F0D" w:rsidP="001B5977">
      <w:pPr>
        <w:rPr>
          <w:rFonts w:cs="Arial"/>
          <w:iCs/>
          <w:sz w:val="20"/>
          <w:szCs w:val="20"/>
        </w:rPr>
      </w:pPr>
      <w:r>
        <w:rPr>
          <w:noProof/>
          <w:lang w:eastAsia="en-AU"/>
        </w:rPr>
        <mc:AlternateContent>
          <mc:Choice Requires="wps">
            <w:drawing>
              <wp:anchor distT="0" distB="0" distL="114300" distR="114300" simplePos="0" relativeHeight="251648000" behindDoc="0" locked="0" layoutInCell="1" allowOverlap="1">
                <wp:simplePos x="0" y="0"/>
                <wp:positionH relativeFrom="column">
                  <wp:posOffset>-1270</wp:posOffset>
                </wp:positionH>
                <wp:positionV relativeFrom="paragraph">
                  <wp:posOffset>34925</wp:posOffset>
                </wp:positionV>
                <wp:extent cx="5731510" cy="716280"/>
                <wp:effectExtent l="0" t="0" r="2540"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716280"/>
                        </a:xfrm>
                        <a:prstGeom prst="rect">
                          <a:avLst/>
                        </a:prstGeom>
                        <a:solidFill>
                          <a:srgbClr val="DDDDDD"/>
                        </a:solidFill>
                        <a:ln w="6350">
                          <a:noFill/>
                        </a:ln>
                        <a:effectLst/>
                      </wps:spPr>
                      <wps:txbx>
                        <w:txbxContent>
                          <w:p w:rsidR="009A123D" w:rsidRPr="006A441C" w:rsidRDefault="009A123D" w:rsidP="001B5977">
                            <w:pPr>
                              <w:spacing w:after="60"/>
                              <w:rPr>
                                <w:rFonts w:cs="Arial"/>
                              </w:rPr>
                            </w:pPr>
                            <w:r w:rsidRPr="006A441C">
                              <w:rPr>
                                <w:rFonts w:cs="Arial"/>
                              </w:rPr>
                              <w:t>The most current amendments to listed legislation can be found at:</w:t>
                            </w:r>
                          </w:p>
                          <w:p w:rsidR="009A123D" w:rsidRPr="006A441C" w:rsidRDefault="009A123D" w:rsidP="00167D89">
                            <w:pPr>
                              <w:pStyle w:val="ListParagraph"/>
                              <w:numPr>
                                <w:ilvl w:val="0"/>
                                <w:numId w:val="8"/>
                              </w:numPr>
                              <w:spacing w:after="60"/>
                              <w:rPr>
                                <w:rFonts w:ascii="Arial" w:hAnsi="Arial" w:cs="Arial"/>
                                <w:sz w:val="19"/>
                                <w:szCs w:val="19"/>
                              </w:rPr>
                            </w:pPr>
                            <w:r w:rsidRPr="006A441C">
                              <w:rPr>
                                <w:rFonts w:ascii="Arial" w:hAnsi="Arial" w:cs="Arial"/>
                                <w:sz w:val="19"/>
                                <w:szCs w:val="19"/>
                              </w:rPr>
                              <w:t xml:space="preserve">Victorian Legislation – Victorian Law Today: </w:t>
                            </w:r>
                            <w:hyperlink r:id="rId8" w:history="1">
                              <w:r w:rsidRPr="006A441C">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9A123D" w:rsidRPr="006A441C" w:rsidRDefault="009A123D" w:rsidP="00167D89">
                            <w:pPr>
                              <w:pStyle w:val="ListParagraph"/>
                              <w:numPr>
                                <w:ilvl w:val="0"/>
                                <w:numId w:val="8"/>
                              </w:numPr>
                              <w:rPr>
                                <w:rFonts w:ascii="Arial" w:hAnsi="Arial" w:cs="Arial"/>
                                <w:sz w:val="19"/>
                                <w:szCs w:val="19"/>
                              </w:rPr>
                            </w:pPr>
                            <w:r w:rsidRPr="006A441C">
                              <w:rPr>
                                <w:rFonts w:ascii="Arial" w:hAnsi="Arial" w:cs="Arial"/>
                                <w:sz w:val="19"/>
                                <w:szCs w:val="19"/>
                              </w:rPr>
                              <w:t>Commonwealth Legislation –</w:t>
                            </w:r>
                            <w:r w:rsidRPr="007E30E1">
                              <w:rPr>
                                <w:rFonts w:ascii="Arial" w:hAnsi="Arial" w:cs="Arial"/>
                                <w:sz w:val="19"/>
                                <w:szCs w:val="19"/>
                              </w:rPr>
                              <w:t xml:space="preserve"> Federal Register of Legislation: </w:t>
                            </w:r>
                            <w:hyperlink r:id="rId9" w:history="1">
                              <w:r w:rsidRPr="00AD360F">
                                <w:rPr>
                                  <w:rStyle w:val="Hyperlink"/>
                                  <w:rFonts w:ascii="Arial" w:hAnsi="Arial" w:cs="Arial"/>
                                  <w:sz w:val="19"/>
                                  <w:szCs w:val="19"/>
                                </w:rPr>
                                <w:t>https://www.legislation.gov.au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2.75pt;width:451.3pt;height:5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" fillcolor="#ddd" stroked="f" strokeweight=".5pt">
                <v:path arrowok="t"/>
                <v:textbox>
                  <w:txbxContent>
                    <w:p w:rsidR="009A123D" w:rsidRPr="006A441C" w:rsidRDefault="009A123D" w:rsidP="001B5977">
                      <w:pPr>
                        <w:spacing w:after="60"/>
                        <w:rPr>
                          <w:rFonts w:cs="Arial"/>
                        </w:rPr>
                      </w:pPr>
                      <w:r w:rsidRPr="006A441C">
                        <w:rPr>
                          <w:rFonts w:cs="Arial"/>
                        </w:rPr>
                        <w:t>The most current amendments to listed legislation can be found at:</w:t>
                      </w:r>
                    </w:p>
                    <w:p w:rsidR="009A123D" w:rsidRPr="006A441C" w:rsidRDefault="009A123D" w:rsidP="00167D89">
                      <w:pPr>
                        <w:pStyle w:val="ListParagraph"/>
                        <w:numPr>
                          <w:ilvl w:val="0"/>
                          <w:numId w:val="8"/>
                        </w:numPr>
                        <w:spacing w:after="60"/>
                        <w:rPr>
                          <w:rFonts w:ascii="Arial" w:hAnsi="Arial" w:cs="Arial"/>
                          <w:sz w:val="19"/>
                          <w:szCs w:val="19"/>
                        </w:rPr>
                      </w:pPr>
                      <w:r w:rsidRPr="006A441C">
                        <w:rPr>
                          <w:rFonts w:ascii="Arial" w:hAnsi="Arial" w:cs="Arial"/>
                          <w:sz w:val="19"/>
                          <w:szCs w:val="19"/>
                        </w:rPr>
                        <w:t xml:space="preserve">Victorian Legislation – Victorian Law Today: </w:t>
                      </w:r>
                      <w:hyperlink r:id="rId10" w:history="1">
                        <w:r w:rsidRPr="006A441C">
                          <w:rPr>
                            <w:rStyle w:val="Hyperlink"/>
                            <w:rFonts w:ascii="Arial" w:hAnsi="Arial" w:cs="Arial"/>
                            <w:sz w:val="19"/>
                            <w:szCs w:val="19"/>
                          </w:rPr>
                          <w:t>http://www.legislation.vic.gov.au</w:t>
                        </w:r>
                      </w:hyperlink>
                      <w:r>
                        <w:rPr>
                          <w:rStyle w:val="Hyperlink"/>
                          <w:rFonts w:ascii="Arial" w:hAnsi="Arial" w:cs="Arial"/>
                          <w:sz w:val="19"/>
                          <w:szCs w:val="19"/>
                        </w:rPr>
                        <w:t xml:space="preserve"> </w:t>
                      </w:r>
                    </w:p>
                    <w:p w:rsidR="009A123D" w:rsidRPr="006A441C" w:rsidRDefault="009A123D" w:rsidP="00167D89">
                      <w:pPr>
                        <w:pStyle w:val="ListParagraph"/>
                        <w:numPr>
                          <w:ilvl w:val="0"/>
                          <w:numId w:val="8"/>
                        </w:numPr>
                        <w:rPr>
                          <w:rFonts w:ascii="Arial" w:hAnsi="Arial" w:cs="Arial"/>
                          <w:sz w:val="19"/>
                          <w:szCs w:val="19"/>
                        </w:rPr>
                      </w:pPr>
                      <w:r w:rsidRPr="006A441C">
                        <w:rPr>
                          <w:rFonts w:ascii="Arial" w:hAnsi="Arial" w:cs="Arial"/>
                          <w:sz w:val="19"/>
                          <w:szCs w:val="19"/>
                        </w:rPr>
                        <w:t>Commonwealth Legislation –</w:t>
                      </w:r>
                      <w:r w:rsidRPr="007E30E1">
                        <w:rPr>
                          <w:rFonts w:ascii="Arial" w:hAnsi="Arial" w:cs="Arial"/>
                          <w:sz w:val="19"/>
                          <w:szCs w:val="19"/>
                        </w:rPr>
                        <w:t xml:space="preserve"> Federal Register of Legislation: </w:t>
                      </w:r>
                      <w:hyperlink r:id="rId11" w:history="1">
                        <w:r w:rsidRPr="00AD360F">
                          <w:rPr>
                            <w:rStyle w:val="Hyperlink"/>
                            <w:rFonts w:ascii="Arial" w:hAnsi="Arial" w:cs="Arial"/>
                            <w:sz w:val="19"/>
                            <w:szCs w:val="19"/>
                          </w:rPr>
                          <w:t>https://www.legislation.gov.au</w:t>
                        </w:r>
                      </w:hyperlink>
                    </w:p>
                  </w:txbxContent>
                </v:textbox>
              </v:shape>
            </w:pict>
          </mc:Fallback>
        </mc:AlternateContent>
      </w:r>
    </w:p>
    <w:p w:rsidR="001B5977" w:rsidRDefault="001B5977" w:rsidP="001B5977">
      <w:pPr>
        <w:widowControl w:val="0"/>
        <w:shd w:val="clear" w:color="auto" w:fill="FFFFFF"/>
        <w:rPr>
          <w:rFonts w:cs="Arial"/>
          <w:iCs/>
        </w:rPr>
      </w:pPr>
    </w:p>
    <w:p w:rsidR="001B5977" w:rsidRDefault="001B5977" w:rsidP="00A74D14">
      <w:pPr>
        <w:widowControl w:val="0"/>
        <w:shd w:val="clear" w:color="auto" w:fill="FFFFFF"/>
        <w:jc w:val="right"/>
        <w:rPr>
          <w:rFonts w:cs="Arial"/>
          <w:iCs/>
        </w:rPr>
      </w:pPr>
    </w:p>
    <w:p w:rsidR="00A74D14" w:rsidRDefault="00A74D14" w:rsidP="00A74D14">
      <w:pPr>
        <w:widowControl w:val="0"/>
        <w:shd w:val="clear" w:color="auto" w:fill="FFFFFF"/>
        <w:jc w:val="right"/>
        <w:rPr>
          <w:rFonts w:cs="Arial"/>
          <w:iCs/>
        </w:rPr>
      </w:pPr>
    </w:p>
    <w:p w:rsidR="001B5977" w:rsidRDefault="001B5977" w:rsidP="00A74D14">
      <w:pPr>
        <w:pStyle w:val="Heading2"/>
      </w:pPr>
      <w:r>
        <w:t>DEFINITIONS</w:t>
      </w:r>
    </w:p>
    <w:p w:rsidR="001B5977" w:rsidRPr="00770E1A" w:rsidRDefault="001B5977" w:rsidP="001B5977">
      <w:pPr>
        <w:pStyle w:val="BodyText"/>
      </w:pPr>
      <w:r w:rsidRPr="00770E1A">
        <w:t xml:space="preserve">The terms defined in this section relate specifically to this policy. For commonly used terms e.g. Approved Provider, Nominated Supervisor, Regulatory Authority etc. refer to the </w:t>
      </w:r>
      <w:r w:rsidRPr="005E263F">
        <w:rPr>
          <w:i/>
        </w:rPr>
        <w:t>General Definitions</w:t>
      </w:r>
      <w:r w:rsidRPr="00770E1A">
        <w:t xml:space="preserve"> section of this manual.</w:t>
      </w:r>
    </w:p>
    <w:p w:rsidR="001B5977" w:rsidRPr="00595180" w:rsidRDefault="001B5977" w:rsidP="001B5977">
      <w:pPr>
        <w:pStyle w:val="BodyText"/>
      </w:pPr>
      <w:r w:rsidRPr="00487B55">
        <w:rPr>
          <w:b/>
        </w:rPr>
        <w:t>Abuser:</w:t>
      </w:r>
      <w:r w:rsidRPr="00595180">
        <w:t xml:space="preserve"> A person who mistreats and/or harms a child or young person.</w:t>
      </w:r>
    </w:p>
    <w:p w:rsidR="001B5977" w:rsidRPr="00595180" w:rsidRDefault="001B5977" w:rsidP="001B5977">
      <w:pPr>
        <w:pStyle w:val="BodyText"/>
      </w:pPr>
      <w:r w:rsidRPr="00487B55">
        <w:rPr>
          <w:b/>
        </w:rPr>
        <w:t>Abuse:</w:t>
      </w:r>
      <w:r w:rsidRPr="00595180">
        <w:t xml:space="preserve"> </w:t>
      </w:r>
      <w:r>
        <w:t>see Child abuse definition below</w:t>
      </w:r>
      <w:r w:rsidR="00A74D14">
        <w:t>.</w:t>
      </w:r>
    </w:p>
    <w:p w:rsidR="001B5977" w:rsidRPr="00595180" w:rsidRDefault="001B5977" w:rsidP="001B5977">
      <w:pPr>
        <w:pStyle w:val="BodyText"/>
      </w:pPr>
      <w:r w:rsidRPr="00487B55">
        <w:rPr>
          <w:b/>
        </w:rPr>
        <w:t>Bullying:</w:t>
      </w:r>
      <w:r w:rsidRPr="00595180">
        <w:t xml:space="preserve"> Repeated verbal, physical, social or psychological behaviour that is harmful and involves the misuse of power by an individual or group towards one or more </w:t>
      </w:r>
      <w:r w:rsidRPr="00357F2A">
        <w:rPr>
          <w:rFonts w:cs="Arial"/>
        </w:rPr>
        <w:t xml:space="preserve">persons. </w:t>
      </w:r>
      <w:r w:rsidRPr="00595180">
        <w:t xml:space="preserve">Bullying occurs when one or more people deliberately and repeatedly upset or hurt another person, damage their property, reputation or social </w:t>
      </w:r>
      <w:r w:rsidRPr="00357F2A">
        <w:rPr>
          <w:rFonts w:cs="Arial"/>
        </w:rPr>
        <w:t>acceptance</w:t>
      </w:r>
      <w:r>
        <w:rPr>
          <w:rFonts w:cs="Arial"/>
        </w:rPr>
        <w:t>.</w:t>
      </w:r>
    </w:p>
    <w:p w:rsidR="001B5977" w:rsidRPr="00595180" w:rsidRDefault="001B5977" w:rsidP="001B5977">
      <w:pPr>
        <w:pStyle w:val="BodyText"/>
      </w:pPr>
      <w:r w:rsidRPr="00487B55">
        <w:rPr>
          <w:b/>
        </w:rPr>
        <w:t>Child:</w:t>
      </w:r>
      <w:r w:rsidRPr="00595180">
        <w:t xml:space="preserve"> In Victoria, under the </w:t>
      </w:r>
      <w:r w:rsidRPr="00651881">
        <w:rPr>
          <w:i/>
        </w:rPr>
        <w:t>Children</w:t>
      </w:r>
      <w:r>
        <w:rPr>
          <w:i/>
        </w:rPr>
        <w:t xml:space="preserve">, </w:t>
      </w:r>
      <w:r w:rsidRPr="00651881">
        <w:rPr>
          <w:i/>
        </w:rPr>
        <w:t>Youth and Families Act 2005</w:t>
      </w:r>
      <w:r w:rsidRPr="00595180">
        <w:t>, a child or young person is a person under 18 years of age.</w:t>
      </w:r>
    </w:p>
    <w:p w:rsidR="001B5977" w:rsidRDefault="001B5977" w:rsidP="001A448D">
      <w:pPr>
        <w:pStyle w:val="BodyText3ptAfter"/>
      </w:pPr>
      <w:r w:rsidRPr="00526462">
        <w:rPr>
          <w:b/>
        </w:rPr>
        <w:t>Child abuse:</w:t>
      </w:r>
      <w:r>
        <w:t xml:space="preserve"> </w:t>
      </w:r>
      <w:r w:rsidRPr="00595180">
        <w:t xml:space="preserve">(In the context of this policy) refers to </w:t>
      </w:r>
      <w:r>
        <w:t xml:space="preserve">an act or omission by an adult that endangers or impairs a child’s physical and/or emotional health or development. Child abuse can be a single incident but often takes place over time. Abuse, neglect and maltreatment (refer to </w:t>
      </w:r>
      <w:r w:rsidRPr="00526462">
        <w:rPr>
          <w:i/>
        </w:rPr>
        <w:t>Definitions</w:t>
      </w:r>
      <w:r>
        <w:t>) are generic terms used to describe situations in which a child may need protection. Child abuse includes any and all of the following:</w:t>
      </w:r>
    </w:p>
    <w:p w:rsidR="001B5977" w:rsidRPr="00595180" w:rsidRDefault="001B5977" w:rsidP="001A448D">
      <w:pPr>
        <w:pStyle w:val="Bullets1"/>
        <w:ind w:left="284" w:hanging="284"/>
      </w:pPr>
      <w:r w:rsidRPr="00526462">
        <w:rPr>
          <w:b/>
        </w:rPr>
        <w:t>Physical abuse:</w:t>
      </w:r>
      <w:r w:rsidRPr="00595180">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rsidR="001B5977" w:rsidRPr="003B57DE" w:rsidRDefault="001B5977" w:rsidP="00C347BE">
      <w:pPr>
        <w:pStyle w:val="Bullets1"/>
        <w:ind w:left="284" w:hanging="284"/>
      </w:pPr>
      <w:r w:rsidRPr="00526462">
        <w:rPr>
          <w:b/>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w:t>
      </w:r>
      <w:r w:rsidRPr="00357F2A">
        <w:rPr>
          <w:lang w:val="en-GB"/>
        </w:rPr>
        <w:t>child</w:t>
      </w:r>
      <w:r w:rsidR="009F6FC2">
        <w:rPr>
          <w:lang w:val="en-GB"/>
        </w:rPr>
        <w:t xml:space="preserve"> and grooming with the intent of committing child sexual abuse</w:t>
      </w:r>
      <w:r>
        <w:rPr>
          <w:lang w:val="en-GB"/>
        </w:rPr>
        <w:t>.</w:t>
      </w:r>
    </w:p>
    <w:p w:rsidR="001B5977" w:rsidRPr="00E93DDD" w:rsidRDefault="001B5977" w:rsidP="00C347BE">
      <w:pPr>
        <w:pStyle w:val="Bullets1"/>
        <w:ind w:left="284" w:hanging="284"/>
      </w:pPr>
      <w:r w:rsidRPr="00E93DDD">
        <w:rPr>
          <w:b/>
        </w:rPr>
        <w:t>Emotional and psychological abuse:</w:t>
      </w:r>
      <w:r>
        <w:t xml:space="preserve"> </w:t>
      </w:r>
      <w:r w:rsidR="00627281">
        <w:t>W</w:t>
      </w:r>
      <w:r w:rsidRPr="00E93DDD">
        <w:t>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r w:rsidRPr="00E93DDD">
        <w:rPr>
          <w:color w:val="33322E"/>
        </w:rPr>
        <w:t>.</w:t>
      </w:r>
    </w:p>
    <w:p w:rsidR="001B5977" w:rsidRDefault="001B5977" w:rsidP="00C347BE">
      <w:pPr>
        <w:pStyle w:val="Bullets1"/>
        <w:ind w:left="284" w:hanging="284"/>
      </w:pPr>
      <w:r w:rsidRPr="00526462">
        <w:rPr>
          <w:b/>
        </w:rPr>
        <w:lastRenderedPageBreak/>
        <w:t>Neglect:</w:t>
      </w:r>
      <w:r w:rsidR="00E95C35">
        <w:rPr>
          <w:b/>
        </w:rPr>
        <w:t xml:space="preserve"> </w:t>
      </w:r>
      <w:r>
        <w:t>The failure to provide a child with the basic necessities of life, such as food, clothing, shelter, medical attention or supervision, to the extent that the child’s health and development is, or is likely to be, signific</w:t>
      </w:r>
      <w:r w:rsidR="00627281">
        <w:t>antly harmed</w:t>
      </w:r>
      <w:r>
        <w:t>.</w:t>
      </w:r>
    </w:p>
    <w:p w:rsidR="001B5977" w:rsidRDefault="00E2665C" w:rsidP="00C347BE">
      <w:pPr>
        <w:pStyle w:val="Bullets1"/>
        <w:keepLines/>
        <w:ind w:left="284" w:hanging="284"/>
      </w:pPr>
      <w:r>
        <w:rPr>
          <w:b/>
        </w:rPr>
        <w:t>D</w:t>
      </w:r>
      <w:r w:rsidR="001B5977" w:rsidRPr="00526462">
        <w:rPr>
          <w:b/>
        </w:rPr>
        <w:t>omestic/family violence:</w:t>
      </w:r>
      <w:r w:rsidR="001B5977" w:rsidRPr="00595180">
        <w:t xml:space="preserve"> When children and young people witness or experience the chronic, repeated domination, coercion, intimidation and victimisation of one person by another</w:t>
      </w:r>
      <w:r w:rsidR="001B5977">
        <w:t xml:space="preserve"> through physical, sexual and/or emotional means within intimate relationships.</w:t>
      </w:r>
      <w:r w:rsidRPr="00E2665C">
        <w:rPr>
          <w:rFonts w:ascii="Helvetica" w:hAnsi="Helvetica"/>
          <w:color w:val="4D5459"/>
          <w:sz w:val="19"/>
          <w:shd w:val="clear" w:color="auto" w:fill="FFFFFF"/>
          <w:lang w:eastAsia="en-US"/>
        </w:rPr>
        <w:t xml:space="preserve"> </w:t>
      </w:r>
      <w:r w:rsidRPr="00E2665C">
        <w:t>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rsidR="008D4FCA" w:rsidRPr="008D4FCA" w:rsidRDefault="009D1CBE" w:rsidP="00420164">
      <w:pPr>
        <w:pStyle w:val="Bullets1"/>
        <w:keepLines/>
        <w:ind w:left="284" w:hanging="284"/>
      </w:pPr>
      <w:r>
        <w:rPr>
          <w:b/>
        </w:rPr>
        <w:t>Racial, cultural, religious abuse:</w:t>
      </w:r>
      <w: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rsidR="001B5977" w:rsidRPr="00595180" w:rsidRDefault="001B5977" w:rsidP="001B5977">
      <w:pPr>
        <w:pStyle w:val="BodyText"/>
        <w:spacing w:before="170"/>
      </w:pPr>
      <w:r w:rsidRPr="00526462">
        <w:rPr>
          <w:b/>
        </w:rPr>
        <w:t>Child FIRST:</w:t>
      </w:r>
      <w:r w:rsidRPr="00595180">
        <w:t xml:space="preserve"> A Victorian community-based intake and referral service linked with Family Services. Child FIRST ensures that vulnerable children, young people and their families are effectively linked to relevant services, including Child Protection </w:t>
      </w:r>
      <w:hyperlink r:id="rId12" w:history="1">
        <w:r w:rsidR="00E2665C" w:rsidRPr="00E2665C">
          <w:rPr>
            <w:rStyle w:val="Hyperlink"/>
          </w:rPr>
          <w:t>http://www.dhs.vic.gov.au/for-service-providers/children,-youth-and-families/family-and-parenting-support/how-to-make-a-referral-to-child-first</w:t>
        </w:r>
      </w:hyperlink>
      <w:r w:rsidR="001A448D" w:rsidRPr="001A448D">
        <w:rPr>
          <w:rStyle w:val="Hyperlink"/>
          <w:u w:val="none"/>
        </w:rPr>
        <w:t>.</w:t>
      </w:r>
    </w:p>
    <w:p w:rsidR="001B5977" w:rsidRDefault="001B5977" w:rsidP="001B5977">
      <w:pPr>
        <w:pStyle w:val="BodyText"/>
      </w:pPr>
      <w:r w:rsidRPr="00526462">
        <w:rPr>
          <w:b/>
        </w:rPr>
        <w:t>Child sex offender:</w:t>
      </w:r>
      <w:r>
        <w:t xml:space="preserve"> Someone who sexually abuses children, and who may or may not have prior convictions.</w:t>
      </w:r>
    </w:p>
    <w:p w:rsidR="008D4FCA" w:rsidRDefault="001B5977" w:rsidP="001B5977">
      <w:pPr>
        <w:pStyle w:val="BodyText"/>
      </w:pPr>
      <w:r w:rsidRPr="00325357">
        <w:rPr>
          <w:b/>
        </w:rPr>
        <w:t>Child protection:</w:t>
      </w:r>
      <w:r w:rsidRPr="00325357">
        <w:t xml:space="preserve"> </w:t>
      </w:r>
      <w:r w:rsidRPr="00325357" w:rsidDel="007E30E1">
        <w:t>The term used to describe the whole-of-community approach to the prevention of harm to children. It includes strategic action for early intervention, for the protection of those considered most vulnerable and for responses to all forms of abuse.</w:t>
      </w:r>
    </w:p>
    <w:p w:rsidR="001B5977" w:rsidRPr="00595180" w:rsidRDefault="001B5977" w:rsidP="001B5977">
      <w:pPr>
        <w:pStyle w:val="BodyText"/>
      </w:pPr>
      <w:r w:rsidRPr="00526462">
        <w:rPr>
          <w:b/>
        </w:rPr>
        <w:t>Child Protection Service</w:t>
      </w:r>
      <w:r w:rsidRPr="00595180">
        <w:t xml:space="preserve"> (also referred to as Child Protection): The statutory child protection service provided by the Victorian Department of </w:t>
      </w:r>
      <w:r>
        <w:t xml:space="preserve">Health and </w:t>
      </w:r>
      <w:r w:rsidRPr="00595180">
        <w:t>Human Services, to protect children and young people at risk of abuse and neglect. This service also works closely with Family Services (including Child FIRST) to support the assessment and engagement of vulnerable children and families in community-based services</w:t>
      </w:r>
      <w:r w:rsidR="00DC5FE4">
        <w:t>.</w:t>
      </w:r>
      <w:r w:rsidRPr="00595180">
        <w:t xml:space="preserve"> </w:t>
      </w:r>
      <w:hyperlink r:id="rId13" w:history="1">
        <w:r w:rsidRPr="00DC5FE4">
          <w:rPr>
            <w:rStyle w:val="Hyperlink"/>
          </w:rPr>
          <w:t>http://www.dhs.vic.gov.au/for-service-providers/children,-youth-and-families/child-protection</w:t>
        </w:r>
      </w:hyperlink>
      <w:r w:rsidR="00DC5FE4">
        <w:t>.</w:t>
      </w:r>
    </w:p>
    <w:p w:rsidR="001B5977" w:rsidRPr="00595180" w:rsidRDefault="001B5977" w:rsidP="001B5977">
      <w:pPr>
        <w:pStyle w:val="BodyText"/>
      </w:pPr>
      <w:r w:rsidRPr="00526462">
        <w:rPr>
          <w:b/>
        </w:rPr>
        <w:t>Code of conduct:</w:t>
      </w:r>
      <w:r w:rsidRPr="00595180">
        <w:t xml:space="preserve"> A set of rules or practices that establish a standard of behaviour to be followed by individuals and organisations. A code of conduct defines how individuals should behave towards each other and towards other organisations and individuals in the community (refer to </w:t>
      </w:r>
      <w:r w:rsidRPr="00526462">
        <w:rPr>
          <w:i/>
        </w:rPr>
        <w:t>Code of Conduct</w:t>
      </w:r>
      <w:r w:rsidRPr="00595180">
        <w:t xml:space="preserve"> </w:t>
      </w:r>
      <w:r w:rsidRPr="00526462">
        <w:rPr>
          <w:i/>
        </w:rPr>
        <w:t>Policy</w:t>
      </w:r>
      <w:r w:rsidRPr="00595180">
        <w:t>).</w:t>
      </w:r>
    </w:p>
    <w:p w:rsidR="00982A44" w:rsidRPr="00982A44" w:rsidRDefault="00982A44" w:rsidP="001B5977">
      <w:pPr>
        <w:pStyle w:val="BodyText"/>
      </w:pPr>
      <w:r>
        <w:rPr>
          <w:b/>
        </w:rPr>
        <w:t xml:space="preserve">Contractor: </w:t>
      </w:r>
      <w:r>
        <w:t>A person or company</w:t>
      </w:r>
      <w:r w:rsidRPr="00982A44">
        <w:t xml:space="preserve"> that undertakes a contract to provide materials or labour to perform a service or do a job.</w:t>
      </w:r>
      <w:r>
        <w:t xml:space="preserve"> Examples include photographer, tradesperson</w:t>
      </w:r>
      <w:r w:rsidR="00E47287">
        <w:t>, people contracted to provide an incursion</w:t>
      </w:r>
      <w:r>
        <w:t>.</w:t>
      </w:r>
    </w:p>
    <w:p w:rsidR="001B5977" w:rsidRPr="00595180" w:rsidRDefault="001B5977" w:rsidP="001B5977">
      <w:pPr>
        <w:pStyle w:val="BodyText"/>
      </w:pPr>
      <w:r w:rsidRPr="00526462">
        <w:rPr>
          <w:b/>
        </w:rPr>
        <w:t>Disclosure:</w:t>
      </w:r>
      <w:r w:rsidRPr="00595180">
        <w:t xml:space="preserve"> (In the context of this policy) refers to a statement that a child or young person makes to another person that describes or reveals abuse.</w:t>
      </w:r>
    </w:p>
    <w:p w:rsidR="001B5977" w:rsidRPr="00595180" w:rsidRDefault="001B5977" w:rsidP="001B5977">
      <w:pPr>
        <w:pStyle w:val="BodyText"/>
      </w:pPr>
      <w:r w:rsidRPr="00526462">
        <w:rPr>
          <w:b/>
        </w:rPr>
        <w:t>Domestic/family violence:</w:t>
      </w:r>
      <w:r w:rsidRPr="00595180">
        <w:t xml:space="preserve"> The repeated use of violent, threatening, coercive or controlling behaviour by an individual against a family member(s) or someone with who</w:t>
      </w:r>
      <w:r w:rsidR="00C9551A">
        <w:t>m</w:t>
      </w:r>
      <w:r w:rsidRPr="00595180">
        <w:t xml:space="preserve"> they have or have had an intimate relationship, including carers.</w:t>
      </w:r>
    </w:p>
    <w:p w:rsidR="001B5977" w:rsidRPr="00595180" w:rsidRDefault="001B5977" w:rsidP="001B5977">
      <w:pPr>
        <w:pStyle w:val="BodyText"/>
      </w:pPr>
      <w:r w:rsidRPr="00526462">
        <w:rPr>
          <w:b/>
        </w:rPr>
        <w:t>Duty of care:</w:t>
      </w:r>
      <w:r w:rsidRPr="00595180">
        <w:t xml:space="preserve"> A common law concept that refers to the responsibilities of organisations</w:t>
      </w:r>
      <w:r w:rsidR="00E16F1E">
        <w:t xml:space="preserve"> and </w:t>
      </w:r>
      <w:r w:rsidR="0054076C">
        <w:t>staff</w:t>
      </w:r>
      <w:r w:rsidRPr="00595180">
        <w:t xml:space="preserve"> to provide people with an adequate level of protection against harm and all reasonable foreseeable risk of injury. In the context of this policy, duty of care refers to the responsibility of education and care services</w:t>
      </w:r>
      <w:r w:rsidR="00E16F1E">
        <w:t xml:space="preserve"> and their </w:t>
      </w:r>
      <w:r w:rsidR="0054076C">
        <w:t>staff</w:t>
      </w:r>
      <w:r w:rsidRPr="00595180">
        <w:t xml:space="preserve"> to provide children with an adequate level of care and protection against foreseeable harm and injury.</w:t>
      </w:r>
    </w:p>
    <w:p w:rsidR="001B5977" w:rsidRPr="00595180" w:rsidRDefault="001B5977" w:rsidP="001B5977">
      <w:pPr>
        <w:pStyle w:val="BodyText"/>
      </w:pPr>
      <w:r w:rsidRPr="00526462">
        <w:rPr>
          <w:b/>
        </w:rPr>
        <w:t>Maltreatment:</w:t>
      </w:r>
      <w:r w:rsidRPr="00595180">
        <w:t xml:space="preserve"> (In the context of this policy) refers to physical and/or emotional mistreatment, and/or lack of care of the child. Examples include sexual abuse, the witnessing of family violence and any non-accidental injury to a child.</w:t>
      </w:r>
    </w:p>
    <w:p w:rsidR="001A1B2B" w:rsidRDefault="001A1B2B" w:rsidP="001B5977">
      <w:pPr>
        <w:pStyle w:val="BodyText"/>
        <w:spacing w:after="60"/>
        <w:rPr>
          <w:b/>
        </w:rPr>
      </w:pPr>
    </w:p>
    <w:p w:rsidR="001B5977" w:rsidRPr="005A0102" w:rsidRDefault="001B5977" w:rsidP="001B5977">
      <w:pPr>
        <w:pStyle w:val="BodyText"/>
        <w:spacing w:after="60"/>
      </w:pPr>
      <w:r w:rsidRPr="00526462">
        <w:rPr>
          <w:b/>
        </w:rPr>
        <w:t>Mandatory reporting:</w:t>
      </w:r>
      <w:r w:rsidRPr="00595180">
        <w:t xml:space="preserve"> The legal obligation of certain professionals and community members to report </w:t>
      </w:r>
      <w:r w:rsidRPr="005A0102">
        <w:t>when they believe, on reasonable grounds, that a child is in need of protection from harm.</w:t>
      </w:r>
    </w:p>
    <w:p w:rsidR="00B02296" w:rsidRPr="005A0102" w:rsidRDefault="001B5977" w:rsidP="001B5977">
      <w:pPr>
        <w:pStyle w:val="BodyText"/>
        <w:spacing w:after="60"/>
      </w:pPr>
      <w:r w:rsidRPr="005A0102">
        <w:t>A broad range of professional g</w:t>
      </w:r>
      <w:r w:rsidR="00E34FAA" w:rsidRPr="005A0102">
        <w:t xml:space="preserve">roups are identified in the </w:t>
      </w:r>
      <w:r w:rsidR="00E34FAA" w:rsidRPr="005A0102">
        <w:rPr>
          <w:i/>
        </w:rPr>
        <w:t>Children, Youth and Families Act</w:t>
      </w:r>
      <w:r w:rsidRPr="005A0102">
        <w:t xml:space="preserve"> </w:t>
      </w:r>
      <w:r w:rsidR="001C388C" w:rsidRPr="001C388C">
        <w:rPr>
          <w:i/>
        </w:rPr>
        <w:t>2005</w:t>
      </w:r>
      <w:r w:rsidR="001C388C">
        <w:t xml:space="preserve"> </w:t>
      </w:r>
      <w:r w:rsidRPr="005A0102">
        <w:t xml:space="preserve">as ‘mandatory reporters’. From 30 September 2015 this list includes early childhood teachers. Mandated </w:t>
      </w:r>
      <w:r w:rsidR="0054076C">
        <w:t>staff</w:t>
      </w:r>
      <w:r w:rsidRPr="005A0102">
        <w:t xml:space="preserve"> member</w:t>
      </w:r>
      <w:r w:rsidR="00B02296" w:rsidRPr="005A0102">
        <w:t xml:space="preserve">s must make a report to Victoria Police and/or Child Protection </w:t>
      </w:r>
      <w:r w:rsidRPr="005A0102">
        <w:t>as soon as is practicable</w:t>
      </w:r>
      <w:r w:rsidR="00B02296" w:rsidRPr="005A0102">
        <w:t xml:space="preserve"> if, during the course of acting out their professional roles and responsibilities, they form a belief </w:t>
      </w:r>
      <w:r w:rsidRPr="005A0102">
        <w:t xml:space="preserve">on reasonable grounds (refer to </w:t>
      </w:r>
      <w:r w:rsidRPr="005A0102">
        <w:rPr>
          <w:i/>
        </w:rPr>
        <w:t>Definitions)</w:t>
      </w:r>
      <w:r w:rsidR="00B02296" w:rsidRPr="005A0102">
        <w:t xml:space="preserve"> that:</w:t>
      </w:r>
    </w:p>
    <w:p w:rsidR="00B02296" w:rsidRPr="005A0102" w:rsidRDefault="00B02296" w:rsidP="00167D89">
      <w:pPr>
        <w:pStyle w:val="BodyText"/>
        <w:numPr>
          <w:ilvl w:val="0"/>
          <w:numId w:val="26"/>
        </w:numPr>
        <w:spacing w:after="60"/>
      </w:pPr>
      <w:r w:rsidRPr="005A0102">
        <w:t>a child has suffered, or is likely to suffer,</w:t>
      </w:r>
      <w:r w:rsidR="001B5977" w:rsidRPr="005A0102">
        <w:t xml:space="preserve"> significant harm as a result of </w:t>
      </w:r>
      <w:r w:rsidR="00E34FAA" w:rsidRPr="005A0102">
        <w:t xml:space="preserve">physical </w:t>
      </w:r>
      <w:r w:rsidRPr="005A0102">
        <w:t>and/</w:t>
      </w:r>
      <w:r w:rsidR="00E34FAA" w:rsidRPr="005A0102">
        <w:t xml:space="preserve">or sexual abuse (refer to </w:t>
      </w:r>
      <w:r w:rsidR="00E34FAA" w:rsidRPr="005A0102">
        <w:rPr>
          <w:i/>
        </w:rPr>
        <w:t>Definitions)</w:t>
      </w:r>
      <w:r w:rsidR="00E95C35" w:rsidRPr="005A0102">
        <w:t xml:space="preserve"> </w:t>
      </w:r>
      <w:r w:rsidR="001B5977" w:rsidRPr="005A0102">
        <w:rPr>
          <w:b/>
        </w:rPr>
        <w:t>and</w:t>
      </w:r>
      <w:r w:rsidR="001B5977" w:rsidRPr="005A0102">
        <w:t xml:space="preserve"> </w:t>
      </w:r>
    </w:p>
    <w:p w:rsidR="00B02296" w:rsidRPr="005A0102" w:rsidRDefault="001B5977" w:rsidP="00167D89">
      <w:pPr>
        <w:pStyle w:val="BodyText"/>
        <w:numPr>
          <w:ilvl w:val="0"/>
          <w:numId w:val="26"/>
        </w:numPr>
        <w:spacing w:after="60"/>
      </w:pPr>
      <w:r w:rsidRPr="005A0102">
        <w:t xml:space="preserve">the child’s parents/guardians </w:t>
      </w:r>
      <w:r w:rsidR="006F5325">
        <w:t>have not protected</w:t>
      </w:r>
      <w:r w:rsidR="00B02296" w:rsidRPr="005A0102">
        <w:t>, or are unlikely to protect, th</w:t>
      </w:r>
      <w:r w:rsidR="00DC18F0">
        <w:t>e child from harm of that type.</w:t>
      </w:r>
    </w:p>
    <w:p w:rsidR="001B5977" w:rsidRPr="005A0102" w:rsidRDefault="001B5977" w:rsidP="00420164">
      <w:pPr>
        <w:pStyle w:val="BodyText"/>
        <w:spacing w:line="240" w:lineRule="auto"/>
      </w:pPr>
      <w:r w:rsidRPr="005A0102">
        <w:t xml:space="preserve">Mandatory reporters </w:t>
      </w:r>
      <w:r w:rsidR="005A0102">
        <w:t xml:space="preserve">must also follow processes for responding to </w:t>
      </w:r>
      <w:r w:rsidR="005A0102" w:rsidRPr="003708EE">
        <w:t>incidents, disclosures or suspicions of child abuse</w:t>
      </w:r>
      <w:r w:rsidR="005A0102">
        <w:t xml:space="preserve"> </w:t>
      </w:r>
      <w:r w:rsidR="003708EE">
        <w:t xml:space="preserve">to fulfil all their legal obligations </w:t>
      </w:r>
      <w:r w:rsidR="005A0102">
        <w:t>(refer to Attachment 5</w:t>
      </w:r>
      <w:r w:rsidR="003708EE">
        <w:t>:</w:t>
      </w:r>
      <w:r w:rsidR="003708EE" w:rsidRPr="003708EE">
        <w:rPr>
          <w:sz w:val="19"/>
          <w:lang w:eastAsia="en-US"/>
        </w:rPr>
        <w:t xml:space="preserve"> </w:t>
      </w:r>
      <w:r w:rsidR="003708EE" w:rsidRPr="003708EE">
        <w:t xml:space="preserve">Processes for responding </w:t>
      </w:r>
      <w:r w:rsidR="006806C4">
        <w:t xml:space="preserve">to </w:t>
      </w:r>
      <w:r w:rsidR="003708EE" w:rsidRPr="003708EE">
        <w:t>and reporting suspected child abuse</w:t>
      </w:r>
      <w:r w:rsidR="005A0102">
        <w:t>).</w:t>
      </w:r>
    </w:p>
    <w:p w:rsidR="00E95C35" w:rsidRDefault="001B5977">
      <w:pPr>
        <w:pStyle w:val="BodyText"/>
      </w:pPr>
      <w:r w:rsidRPr="00DB08F4">
        <w:rPr>
          <w:b/>
        </w:rPr>
        <w:t>Neglect</w:t>
      </w:r>
      <w:r w:rsidRPr="00420164">
        <w:t>:</w:t>
      </w:r>
      <w:r>
        <w:t xml:space="preserve"> see Child abuse definition above</w:t>
      </w:r>
      <w:r w:rsidR="00E95C35">
        <w:t>.</w:t>
      </w:r>
    </w:p>
    <w:p w:rsidR="001B5977" w:rsidRDefault="001B5977" w:rsidP="001B5977">
      <w:pPr>
        <w:pStyle w:val="BodyText"/>
      </w:pPr>
      <w:r w:rsidRPr="00526462">
        <w:rPr>
          <w:b/>
        </w:rPr>
        <w:t>Negligence:</w:t>
      </w:r>
      <w:r>
        <w:t xml:space="preserve"> Doing, or failing to do something that a reasonable person would, or would not do in a certain situation, and which causes another person damage, injury or loss as a result.</w:t>
      </w:r>
    </w:p>
    <w:p w:rsidR="001B5977" w:rsidRDefault="001B5977" w:rsidP="001B5977">
      <w:pPr>
        <w:pStyle w:val="BodyText3ptAfter"/>
      </w:pPr>
      <w:r w:rsidRPr="00526462">
        <w:rPr>
          <w:b/>
        </w:rPr>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secretary of </w:t>
      </w:r>
      <w:r w:rsidR="007C18B5">
        <w:t>DET</w:t>
      </w:r>
      <w:r>
        <w:t xml:space="preserve"> within 24 hours of the complaint being made (Section 174(2)(b), Regulation 176(2)(b)). Written reports to </w:t>
      </w:r>
      <w:r w:rsidR="007C18B5">
        <w:t>DET</w:t>
      </w:r>
      <w:r>
        <w:t xml:space="preserve"> must include:</w:t>
      </w:r>
    </w:p>
    <w:p w:rsidR="001B5977" w:rsidRDefault="001B5977" w:rsidP="001B5977">
      <w:pPr>
        <w:pStyle w:val="Bullets1"/>
        <w:ind w:left="284" w:hanging="284"/>
      </w:pPr>
      <w:r>
        <w:t>details of the event or incident</w:t>
      </w:r>
    </w:p>
    <w:p w:rsidR="001B5977" w:rsidRDefault="001B5977" w:rsidP="001B5977">
      <w:pPr>
        <w:pStyle w:val="Bullets1"/>
        <w:ind w:left="284" w:hanging="284"/>
      </w:pPr>
      <w:r>
        <w:t>the name of the person who initially made the complaint</w:t>
      </w:r>
    </w:p>
    <w:p w:rsidR="001B5977" w:rsidRDefault="001B5977" w:rsidP="001B5977">
      <w:pPr>
        <w:pStyle w:val="Bullets1"/>
        <w:ind w:left="284" w:hanging="284"/>
      </w:pPr>
      <w:r>
        <w:t>if appropriate, the name of the child concerned and the condition of the child, including a medical or incident report (where relevant)</w:t>
      </w:r>
    </w:p>
    <w:p w:rsidR="001B5977" w:rsidRDefault="001B5977" w:rsidP="001B5977">
      <w:pPr>
        <w:pStyle w:val="Bullets1"/>
        <w:ind w:left="284" w:hanging="284"/>
      </w:pPr>
      <w:r>
        <w:t>contact details of a nominated member of the Grievances Subcommittee/investigator</w:t>
      </w:r>
    </w:p>
    <w:p w:rsidR="001B5977" w:rsidRDefault="001B5977" w:rsidP="001B5977">
      <w:pPr>
        <w:pStyle w:val="Bullets1"/>
        <w:ind w:left="284" w:hanging="284"/>
      </w:pPr>
      <w:r>
        <w:t>any other relevant information.</w:t>
      </w:r>
    </w:p>
    <w:p w:rsidR="008D4FCA" w:rsidRPr="00151E23" w:rsidRDefault="001B5977">
      <w:pPr>
        <w:pStyle w:val="BodyText"/>
        <w:rPr>
          <w:b/>
        </w:rPr>
      </w:pPr>
      <w:r w:rsidRPr="00AC5279">
        <w:t xml:space="preserve">Written notification of complaints must be submitted </w:t>
      </w:r>
      <w:r w:rsidR="00151E23">
        <w:t xml:space="preserve">via the ACECQA portal </w:t>
      </w:r>
      <w:r w:rsidR="00002054">
        <w:t xml:space="preserve">using the appropriate forms at </w:t>
      </w:r>
      <w:hyperlink r:id="rId14" w:history="1">
        <w:r w:rsidR="00AC5279" w:rsidRPr="00AC5279">
          <w:rPr>
            <w:rStyle w:val="Hyperlink"/>
          </w:rPr>
          <w:t>http://acecqa.gov.au/notifications</w:t>
        </w:r>
      </w:hyperlink>
      <w:r w:rsidR="00151E23" w:rsidRPr="00151E23">
        <w:rPr>
          <w:rStyle w:val="Hyperlink"/>
          <w:sz w:val="19"/>
          <w:u w:val="none"/>
          <w:lang w:eastAsia="en-US"/>
        </w:rPr>
        <w:t xml:space="preserve">. </w:t>
      </w:r>
      <w:r w:rsidR="00151E23" w:rsidRPr="00151E23">
        <w:rPr>
          <w:sz w:val="19"/>
          <w:lang w:eastAsia="en-US"/>
        </w:rPr>
        <w:t>If the Approved Provider is unsure whether the matter is a notifiable complaint, it is good practice to contact DET for confirmation.</w:t>
      </w:r>
    </w:p>
    <w:p w:rsidR="001B5977" w:rsidRDefault="001B5977">
      <w:pPr>
        <w:pStyle w:val="BodyText"/>
      </w:pPr>
      <w:r w:rsidRPr="00526462">
        <w:rPr>
          <w:b/>
        </w:rPr>
        <w:t>Offender:</w:t>
      </w:r>
      <w:r>
        <w:t xml:space="preserve"> A person who mistreats and/or harms a child or young person.</w:t>
      </w:r>
    </w:p>
    <w:p w:rsidR="001B5977" w:rsidRDefault="001B5977" w:rsidP="005A0102">
      <w:pPr>
        <w:pStyle w:val="BodyText"/>
      </w:pPr>
      <w:r w:rsidRPr="00526462">
        <w:rPr>
          <w:b/>
        </w:rPr>
        <w:t>Perpetrator:</w:t>
      </w:r>
      <w:r>
        <w:t xml:space="preserve"> A person who mistreats and/or harms a child or young person.</w:t>
      </w:r>
    </w:p>
    <w:p w:rsidR="001B5977" w:rsidRDefault="001B5977" w:rsidP="001B5977">
      <w:pPr>
        <w:pStyle w:val="BodyText3ptAfter"/>
      </w:pPr>
      <w:r w:rsidRPr="00526462">
        <w:rPr>
          <w:b/>
        </w:rPr>
        <w:t xml:space="preserve">Reasonable </w:t>
      </w:r>
      <w:r w:rsidR="00002054">
        <w:rPr>
          <w:b/>
        </w:rPr>
        <w:t>belief/</w:t>
      </w:r>
      <w:r w:rsidR="001C388C">
        <w:rPr>
          <w:b/>
        </w:rPr>
        <w:t xml:space="preserve">reasonable </w:t>
      </w:r>
      <w:r w:rsidRPr="00526462">
        <w:rPr>
          <w:b/>
        </w:rPr>
        <w:t>grounds:</w:t>
      </w:r>
      <w:r>
        <w:t xml:space="preserve"> A person may form a belief on reasonable grounds that a child or young person is in need of protection after becoming aware that the child or young person’s health, safety or wellbeing is at risk and the child’s parents/guardians are unwilling or unable to protect them. There may be reasonable grounds for forming such a belief if:</w:t>
      </w:r>
    </w:p>
    <w:p w:rsidR="001B5977" w:rsidRDefault="001B5977" w:rsidP="001B5977">
      <w:pPr>
        <w:pStyle w:val="Bullets1"/>
        <w:ind w:left="284" w:hanging="284"/>
      </w:pPr>
      <w:r>
        <w:t>a child or young person states that they have been physically or sexually abused</w:t>
      </w:r>
    </w:p>
    <w:p w:rsidR="001B5977" w:rsidRDefault="001B5977" w:rsidP="001B5977">
      <w:pPr>
        <w:pStyle w:val="Bullets1"/>
        <w:ind w:left="284" w:hanging="284"/>
      </w:pPr>
      <w:r>
        <w:t>a child or young person states that they know someone who has been physically or sexually abused (sometimes the child may be referring to themselves)</w:t>
      </w:r>
    </w:p>
    <w:p w:rsidR="001B5977" w:rsidRDefault="001B5977" w:rsidP="001B5977">
      <w:pPr>
        <w:pStyle w:val="Bullets1"/>
        <w:ind w:left="284" w:hanging="284"/>
      </w:pPr>
      <w:r>
        <w:t>someone who knows the child or young person states that the child or young person has been physically or sexually abused</w:t>
      </w:r>
    </w:p>
    <w:p w:rsidR="001B5977" w:rsidRDefault="001B5977" w:rsidP="001B5977">
      <w:pPr>
        <w:pStyle w:val="Bullets1"/>
        <w:ind w:left="284" w:hanging="284"/>
      </w:pPr>
      <w:r>
        <w:t xml:space="preserve">a child shows signs of being physically or sexually abused (see details in Appendix 2 of </w:t>
      </w:r>
      <w:r w:rsidRPr="00526462">
        <w:rPr>
          <w:i/>
        </w:rPr>
        <w:t>Protecting the safety and wellbeing of children and young people</w:t>
      </w:r>
      <w:r>
        <w:t xml:space="preserve"> – refer to </w:t>
      </w:r>
      <w:r w:rsidRPr="00526462">
        <w:rPr>
          <w:i/>
        </w:rPr>
        <w:t>Sources</w:t>
      </w:r>
      <w:r>
        <w:t>)</w:t>
      </w:r>
    </w:p>
    <w:p w:rsidR="001B5977" w:rsidRDefault="001B5977" w:rsidP="001B5977">
      <w:pPr>
        <w:pStyle w:val="Bullets1"/>
        <w:ind w:left="284" w:hanging="284"/>
      </w:pPr>
      <w:r>
        <w:t xml:space="preserve">the person is aware of persistent family violence or parental substance misuse, psychiatric illness or intellectual disability </w:t>
      </w:r>
      <w:r w:rsidR="00B3268B">
        <w:t xml:space="preserve">or other factors </w:t>
      </w:r>
      <w:r>
        <w:t xml:space="preserve">that </w:t>
      </w:r>
      <w:r w:rsidR="00B3268B">
        <w:t>are</w:t>
      </w:r>
      <w:r>
        <w:t xml:space="preserve"> impacting on the child or young person’s safety, stability or development</w:t>
      </w:r>
    </w:p>
    <w:p w:rsidR="000A5B8F" w:rsidRDefault="000A5B8F" w:rsidP="000A5B8F">
      <w:pPr>
        <w:pStyle w:val="Bullets1"/>
        <w:numPr>
          <w:ilvl w:val="0"/>
          <w:numId w:val="0"/>
        </w:numPr>
        <w:ind w:left="284"/>
      </w:pPr>
    </w:p>
    <w:p w:rsidR="000A5B8F" w:rsidRDefault="000A5B8F" w:rsidP="000A5B8F">
      <w:pPr>
        <w:pStyle w:val="Bullets1"/>
        <w:numPr>
          <w:ilvl w:val="0"/>
          <w:numId w:val="0"/>
        </w:numPr>
        <w:ind w:left="284"/>
      </w:pPr>
    </w:p>
    <w:p w:rsidR="001B5977" w:rsidRDefault="001B5977" w:rsidP="001B5977">
      <w:pPr>
        <w:pStyle w:val="Bullets1"/>
        <w:ind w:left="284" w:hanging="284"/>
      </w:pPr>
      <w:r>
        <w:t>the person observes signs or indicators of abuse, including non-accidental or unexplained injury, persistent neglect, poor care or lack of appropriate supervision</w:t>
      </w:r>
    </w:p>
    <w:p w:rsidR="001B5977" w:rsidRDefault="001B5977" w:rsidP="002B766A">
      <w:pPr>
        <w:pStyle w:val="Bullets1"/>
        <w:spacing w:after="170"/>
        <w:ind w:left="284" w:hanging="284"/>
      </w:pPr>
      <w:r>
        <w:t>a child’s/young person’s actions or behaviour may place them at risk of significant harm and the parents/guardians are unwilling or unable to protect the child.</w:t>
      </w:r>
    </w:p>
    <w:p w:rsidR="001B5977" w:rsidRDefault="001B5977" w:rsidP="00B22DAA">
      <w:pPr>
        <w:autoSpaceDE w:val="0"/>
        <w:autoSpaceDN w:val="0"/>
        <w:adjustRightInd w:val="0"/>
        <w:spacing w:before="100" w:after="60" w:line="260" w:lineRule="atLeast"/>
        <w:ind w:right="380"/>
        <w:rPr>
          <w:rFonts w:cs="Arial"/>
          <w:color w:val="000000"/>
          <w:sz w:val="20"/>
          <w:szCs w:val="20"/>
        </w:rPr>
      </w:pPr>
      <w:r w:rsidRPr="00AC5279">
        <w:rPr>
          <w:rFonts w:cs="Arial"/>
          <w:b/>
          <w:bCs/>
          <w:color w:val="000000"/>
          <w:sz w:val="20"/>
          <w:szCs w:val="20"/>
        </w:rPr>
        <w:t xml:space="preserve">Serious incident: </w:t>
      </w:r>
      <w:r w:rsidRPr="00AC5279">
        <w:rPr>
          <w:rFonts w:cs="Arial"/>
          <w:color w:val="000000"/>
          <w:sz w:val="20"/>
          <w:szCs w:val="20"/>
        </w:rPr>
        <w:t>A serious incident is defined as</w:t>
      </w:r>
      <w:r w:rsidR="001D5DD2">
        <w:rPr>
          <w:rFonts w:cs="Arial"/>
          <w:color w:val="000000"/>
          <w:sz w:val="20"/>
          <w:szCs w:val="20"/>
        </w:rPr>
        <w:t xml:space="preserve"> (regulation 12)</w:t>
      </w:r>
      <w:r w:rsidRPr="00AC5279">
        <w:rPr>
          <w:rFonts w:cs="Arial"/>
          <w:color w:val="000000"/>
          <w:sz w:val="20"/>
          <w:szCs w:val="20"/>
        </w:rPr>
        <w:t>:</w:t>
      </w:r>
    </w:p>
    <w:p w:rsidR="00AC5279" w:rsidRPr="00AC5279" w:rsidRDefault="001B5977" w:rsidP="00167D89">
      <w:pPr>
        <w:numPr>
          <w:ilvl w:val="0"/>
          <w:numId w:val="9"/>
        </w:numPr>
        <w:autoSpaceDE w:val="0"/>
        <w:autoSpaceDN w:val="0"/>
        <w:adjustRightInd w:val="0"/>
        <w:spacing w:after="60" w:line="260" w:lineRule="atLeast"/>
        <w:ind w:left="284" w:hanging="284"/>
        <w:rPr>
          <w:rFonts w:cs="Arial"/>
          <w:color w:val="000000"/>
          <w:sz w:val="20"/>
          <w:szCs w:val="20"/>
        </w:rPr>
      </w:pPr>
      <w:r w:rsidRPr="00AC5279">
        <w:rPr>
          <w:rFonts w:cs="Arial"/>
          <w:color w:val="000000"/>
          <w:sz w:val="20"/>
          <w:szCs w:val="20"/>
        </w:rPr>
        <w:t xml:space="preserve">the death of a child </w:t>
      </w:r>
      <w:r w:rsidR="00AC5279" w:rsidRPr="00AC5279">
        <w:rPr>
          <w:rFonts w:cs="Arial"/>
          <w:color w:val="000000"/>
          <w:sz w:val="20"/>
          <w:szCs w:val="20"/>
        </w:rPr>
        <w:t>-</w:t>
      </w:r>
    </w:p>
    <w:p w:rsidR="00AC5279" w:rsidRPr="00AC5279" w:rsidRDefault="00AC5279" w:rsidP="00167D89">
      <w:pPr>
        <w:numPr>
          <w:ilvl w:val="1"/>
          <w:numId w:val="9"/>
        </w:numPr>
        <w:autoSpaceDE w:val="0"/>
        <w:autoSpaceDN w:val="0"/>
        <w:adjustRightInd w:val="0"/>
        <w:spacing w:after="0"/>
        <w:ind w:left="567" w:hanging="283"/>
        <w:rPr>
          <w:rFonts w:cs="Arial"/>
          <w:color w:val="000000"/>
          <w:sz w:val="20"/>
          <w:szCs w:val="20"/>
        </w:rPr>
      </w:pPr>
      <w:r w:rsidRPr="00AC5279">
        <w:rPr>
          <w:rFonts w:cs="Arial"/>
          <w:color w:val="000000"/>
          <w:sz w:val="20"/>
          <w:szCs w:val="20"/>
        </w:rPr>
        <w:t>while being cared for by an education and care service; or</w:t>
      </w:r>
    </w:p>
    <w:p w:rsidR="001B5977" w:rsidRPr="00AC5279" w:rsidRDefault="00AC5279" w:rsidP="00167D89">
      <w:pPr>
        <w:numPr>
          <w:ilvl w:val="1"/>
          <w:numId w:val="9"/>
        </w:numPr>
        <w:autoSpaceDE w:val="0"/>
        <w:autoSpaceDN w:val="0"/>
        <w:adjustRightInd w:val="0"/>
        <w:spacing w:after="60" w:line="260" w:lineRule="atLeast"/>
        <w:ind w:left="567" w:hanging="283"/>
        <w:rPr>
          <w:rFonts w:cs="Arial"/>
          <w:color w:val="000000"/>
          <w:sz w:val="20"/>
          <w:szCs w:val="20"/>
        </w:rPr>
      </w:pPr>
      <w:r w:rsidRPr="00AC5279">
        <w:rPr>
          <w:rFonts w:cs="Arial"/>
          <w:color w:val="000000"/>
          <w:sz w:val="20"/>
          <w:szCs w:val="20"/>
        </w:rPr>
        <w:t xml:space="preserve">following an incident </w:t>
      </w:r>
      <w:r>
        <w:rPr>
          <w:rFonts w:cs="Arial"/>
          <w:color w:val="000000"/>
          <w:sz w:val="20"/>
          <w:szCs w:val="20"/>
        </w:rPr>
        <w:t>while being educated and cared for by an education and care service</w:t>
      </w:r>
    </w:p>
    <w:p w:rsidR="001B5977" w:rsidRPr="00AC5279" w:rsidRDefault="001B5977" w:rsidP="00167D89">
      <w:pPr>
        <w:numPr>
          <w:ilvl w:val="0"/>
          <w:numId w:val="9"/>
        </w:numPr>
        <w:autoSpaceDE w:val="0"/>
        <w:autoSpaceDN w:val="0"/>
        <w:adjustRightInd w:val="0"/>
        <w:spacing w:after="60" w:line="260" w:lineRule="atLeast"/>
        <w:ind w:left="284" w:hanging="284"/>
        <w:rPr>
          <w:rFonts w:cs="Arial"/>
          <w:color w:val="000000"/>
          <w:sz w:val="20"/>
          <w:szCs w:val="20"/>
        </w:rPr>
      </w:pPr>
      <w:r w:rsidRPr="00AC5279">
        <w:rPr>
          <w:rFonts w:cs="Arial"/>
          <w:color w:val="000000"/>
          <w:sz w:val="20"/>
          <w:szCs w:val="20"/>
        </w:rPr>
        <w:t xml:space="preserve">any incident involving </w:t>
      </w:r>
      <w:r w:rsidR="00AC5279">
        <w:rPr>
          <w:rFonts w:cs="Arial"/>
          <w:color w:val="000000"/>
          <w:sz w:val="20"/>
          <w:szCs w:val="20"/>
        </w:rPr>
        <w:t xml:space="preserve">serious </w:t>
      </w:r>
      <w:r w:rsidRPr="00AC5279">
        <w:rPr>
          <w:rFonts w:cs="Arial"/>
          <w:color w:val="000000"/>
          <w:sz w:val="20"/>
          <w:szCs w:val="20"/>
        </w:rPr>
        <w:t>injury or trauma to</w:t>
      </w:r>
      <w:r w:rsidR="00AC5279">
        <w:rPr>
          <w:rFonts w:cs="Arial"/>
          <w:color w:val="000000"/>
          <w:sz w:val="20"/>
          <w:szCs w:val="20"/>
        </w:rPr>
        <w:t xml:space="preserve">, or illness of, a child while being </w:t>
      </w:r>
      <w:r w:rsidRPr="00AC5279">
        <w:rPr>
          <w:rFonts w:cs="Arial"/>
          <w:color w:val="000000"/>
          <w:sz w:val="20"/>
          <w:szCs w:val="20"/>
        </w:rPr>
        <w:t xml:space="preserve">educated </w:t>
      </w:r>
      <w:r w:rsidR="00AC5279">
        <w:rPr>
          <w:rFonts w:cs="Arial"/>
          <w:color w:val="000000"/>
          <w:sz w:val="20"/>
          <w:szCs w:val="20"/>
        </w:rPr>
        <w:t xml:space="preserve">and cared for by an education and care service - </w:t>
      </w:r>
    </w:p>
    <w:p w:rsidR="001B5977" w:rsidRPr="00AC5279" w:rsidRDefault="00AC5279" w:rsidP="00167D89">
      <w:pPr>
        <w:numPr>
          <w:ilvl w:val="1"/>
          <w:numId w:val="9"/>
        </w:numPr>
        <w:tabs>
          <w:tab w:val="left" w:pos="567"/>
        </w:tabs>
        <w:autoSpaceDE w:val="0"/>
        <w:autoSpaceDN w:val="0"/>
        <w:adjustRightInd w:val="0"/>
        <w:spacing w:after="0"/>
        <w:ind w:left="567" w:hanging="283"/>
        <w:rPr>
          <w:rFonts w:cs="Arial"/>
          <w:color w:val="000000"/>
          <w:sz w:val="20"/>
          <w:szCs w:val="20"/>
        </w:rPr>
      </w:pPr>
      <w:r>
        <w:rPr>
          <w:rFonts w:cs="Arial"/>
          <w:color w:val="000000"/>
          <w:sz w:val="20"/>
          <w:szCs w:val="20"/>
        </w:rPr>
        <w:t xml:space="preserve">which a reasonable person would consider required urgent medical attention from a registered medical practitioner (examples include broken limbs or anaphylaxis reaction) </w:t>
      </w:r>
      <w:r w:rsidR="001B5977" w:rsidRPr="00AC5279">
        <w:rPr>
          <w:rFonts w:cs="Arial"/>
          <w:color w:val="000000"/>
          <w:sz w:val="20"/>
          <w:szCs w:val="20"/>
        </w:rPr>
        <w:t>attention of a registered medical practitioner; or</w:t>
      </w:r>
    </w:p>
    <w:p w:rsidR="001B5977" w:rsidRPr="00AC5279" w:rsidRDefault="001D5DD2" w:rsidP="00167D89">
      <w:pPr>
        <w:pStyle w:val="ListParagraph"/>
        <w:numPr>
          <w:ilvl w:val="1"/>
          <w:numId w:val="9"/>
        </w:numPr>
        <w:tabs>
          <w:tab w:val="left" w:pos="567"/>
        </w:tabs>
        <w:autoSpaceDE w:val="0"/>
        <w:autoSpaceDN w:val="0"/>
        <w:adjustRightInd w:val="0"/>
        <w:spacing w:before="40" w:after="60" w:line="260" w:lineRule="atLeast"/>
        <w:ind w:left="284" w:right="380" w:firstLine="0"/>
        <w:rPr>
          <w:rFonts w:ascii="Arial" w:hAnsi="Arial" w:cs="Arial"/>
          <w:color w:val="000000"/>
          <w:sz w:val="20"/>
          <w:szCs w:val="20"/>
        </w:rPr>
      </w:pPr>
      <w:r>
        <w:rPr>
          <w:rFonts w:ascii="Arial" w:hAnsi="Arial" w:cs="Arial"/>
          <w:color w:val="000000"/>
          <w:sz w:val="20"/>
          <w:szCs w:val="20"/>
        </w:rPr>
        <w:t>for which the child attended, or ought reasonab</w:t>
      </w:r>
      <w:r w:rsidR="000A4F9A">
        <w:rPr>
          <w:rFonts w:ascii="Arial" w:hAnsi="Arial" w:cs="Arial"/>
          <w:color w:val="000000"/>
          <w:sz w:val="20"/>
          <w:szCs w:val="20"/>
        </w:rPr>
        <w:t>ly to have attended a hospital</w:t>
      </w:r>
    </w:p>
    <w:p w:rsidR="001D5DD2" w:rsidRDefault="001D5DD2" w:rsidP="00167D89">
      <w:pPr>
        <w:numPr>
          <w:ilvl w:val="0"/>
          <w:numId w:val="9"/>
        </w:numPr>
        <w:autoSpaceDE w:val="0"/>
        <w:autoSpaceDN w:val="0"/>
        <w:adjustRightInd w:val="0"/>
        <w:spacing w:after="60" w:line="260" w:lineRule="atLeast"/>
        <w:ind w:left="284" w:hanging="284"/>
        <w:rPr>
          <w:rFonts w:cs="Arial"/>
          <w:color w:val="000000"/>
          <w:sz w:val="20"/>
          <w:szCs w:val="20"/>
        </w:rPr>
      </w:pPr>
      <w:r>
        <w:rPr>
          <w:rFonts w:cs="Arial"/>
          <w:color w:val="000000"/>
          <w:sz w:val="20"/>
          <w:szCs w:val="20"/>
        </w:rPr>
        <w:t>any incident where the</w:t>
      </w:r>
      <w:r w:rsidRPr="00AC5279">
        <w:rPr>
          <w:rFonts w:cs="Arial"/>
          <w:color w:val="000000"/>
          <w:sz w:val="20"/>
          <w:szCs w:val="20"/>
        </w:rPr>
        <w:t xml:space="preserve"> attendance by em</w:t>
      </w:r>
      <w:r>
        <w:rPr>
          <w:rFonts w:cs="Arial"/>
          <w:color w:val="000000"/>
          <w:sz w:val="20"/>
          <w:szCs w:val="20"/>
        </w:rPr>
        <w:t>ergency services at the education and care service premises was sought, or ought reasonably to have been sought</w:t>
      </w:r>
    </w:p>
    <w:p w:rsidR="001D5DD2" w:rsidRDefault="001D5DD2" w:rsidP="00167D89">
      <w:pPr>
        <w:numPr>
          <w:ilvl w:val="0"/>
          <w:numId w:val="9"/>
        </w:numPr>
        <w:autoSpaceDE w:val="0"/>
        <w:autoSpaceDN w:val="0"/>
        <w:adjustRightInd w:val="0"/>
        <w:spacing w:after="60" w:line="260" w:lineRule="atLeast"/>
        <w:ind w:left="284" w:hanging="284"/>
        <w:rPr>
          <w:rFonts w:cs="Arial"/>
          <w:color w:val="000000"/>
          <w:sz w:val="20"/>
          <w:szCs w:val="20"/>
        </w:rPr>
      </w:pPr>
      <w:r>
        <w:rPr>
          <w:rFonts w:cs="Arial"/>
          <w:color w:val="000000"/>
          <w:sz w:val="20"/>
          <w:szCs w:val="20"/>
        </w:rPr>
        <w:t>any circumstances where a child being educated and cared for by an education and care service appears to be missing or cannot be accounted for;</w:t>
      </w:r>
    </w:p>
    <w:p w:rsidR="001D5DD2" w:rsidRDefault="001D5DD2" w:rsidP="00167D89">
      <w:pPr>
        <w:numPr>
          <w:ilvl w:val="1"/>
          <w:numId w:val="9"/>
        </w:numPr>
        <w:autoSpaceDE w:val="0"/>
        <w:autoSpaceDN w:val="0"/>
        <w:adjustRightInd w:val="0"/>
        <w:spacing w:after="60" w:line="260" w:lineRule="atLeast"/>
        <w:ind w:left="567" w:hanging="283"/>
        <w:rPr>
          <w:rFonts w:cs="Arial"/>
          <w:color w:val="000000"/>
          <w:sz w:val="20"/>
          <w:szCs w:val="20"/>
        </w:rPr>
      </w:pPr>
      <w:r>
        <w:rPr>
          <w:rFonts w:cs="Arial"/>
          <w:color w:val="000000"/>
          <w:sz w:val="20"/>
          <w:szCs w:val="20"/>
        </w:rPr>
        <w:t>appears to have been taken or removed from the education and care services premises in a manner that contravenes National Regulations;</w:t>
      </w:r>
    </w:p>
    <w:p w:rsidR="001D5DD2" w:rsidRPr="00AC5279" w:rsidRDefault="001D5DD2" w:rsidP="00167D89">
      <w:pPr>
        <w:numPr>
          <w:ilvl w:val="1"/>
          <w:numId w:val="9"/>
        </w:numPr>
        <w:autoSpaceDE w:val="0"/>
        <w:autoSpaceDN w:val="0"/>
        <w:adjustRightInd w:val="0"/>
        <w:spacing w:after="60" w:line="260" w:lineRule="atLeast"/>
        <w:ind w:left="567" w:hanging="283"/>
        <w:rPr>
          <w:rFonts w:cs="Arial"/>
          <w:color w:val="000000"/>
          <w:sz w:val="20"/>
          <w:szCs w:val="20"/>
        </w:rPr>
      </w:pPr>
      <w:r>
        <w:rPr>
          <w:rFonts w:cs="Arial"/>
          <w:color w:val="000000"/>
          <w:sz w:val="20"/>
          <w:szCs w:val="20"/>
        </w:rPr>
        <w:t>is mistakenly locked in or locked out of the education and care service premis</w:t>
      </w:r>
      <w:r w:rsidR="00C623D4">
        <w:rPr>
          <w:rFonts w:cs="Arial"/>
          <w:color w:val="000000"/>
          <w:sz w:val="20"/>
          <w:szCs w:val="20"/>
        </w:rPr>
        <w:t>es or any part of the premises.</w:t>
      </w:r>
    </w:p>
    <w:p w:rsidR="000E6E95" w:rsidRDefault="000E6E95" w:rsidP="00691AFF">
      <w:pPr>
        <w:spacing w:after="60" w:line="260" w:lineRule="atLeast"/>
        <w:rPr>
          <w:rFonts w:cs="Arial"/>
          <w:b/>
          <w:color w:val="000000"/>
          <w:sz w:val="20"/>
          <w:szCs w:val="20"/>
        </w:rPr>
      </w:pPr>
      <w:r>
        <w:rPr>
          <w:rFonts w:cs="Arial"/>
          <w:color w:val="000000"/>
          <w:sz w:val="20"/>
          <w:szCs w:val="20"/>
        </w:rPr>
        <w:t xml:space="preserve">The Regulatory Authority must be notified of a serious incident (section 174(2)(a)) </w:t>
      </w:r>
      <w:r>
        <w:rPr>
          <w:rFonts w:cs="Arial"/>
          <w:b/>
          <w:color w:val="000000"/>
          <w:sz w:val="20"/>
          <w:szCs w:val="20"/>
        </w:rPr>
        <w:t>in writing in the case of:</w:t>
      </w:r>
    </w:p>
    <w:p w:rsidR="000E6E95" w:rsidRDefault="000E6E95" w:rsidP="00167D89">
      <w:pPr>
        <w:pStyle w:val="BodyText"/>
        <w:numPr>
          <w:ilvl w:val="0"/>
          <w:numId w:val="28"/>
        </w:numPr>
        <w:spacing w:before="0" w:after="0"/>
        <w:ind w:left="284" w:hanging="284"/>
      </w:pPr>
      <w:r>
        <w:t>the death of a child, as soon as practicable but within 24 hours of the death, or the time that the person becomes aware of the death</w:t>
      </w:r>
    </w:p>
    <w:p w:rsidR="000E6E95" w:rsidRDefault="00FA7433" w:rsidP="00167D89">
      <w:pPr>
        <w:pStyle w:val="BodyText"/>
        <w:numPr>
          <w:ilvl w:val="0"/>
          <w:numId w:val="28"/>
        </w:numPr>
        <w:spacing w:before="0" w:after="60"/>
        <w:ind w:left="284" w:hanging="284"/>
      </w:pPr>
      <w:r>
        <w:t>any other serious incid</w:t>
      </w:r>
      <w:r w:rsidR="000E6E95">
        <w:t>ent, within 24 hours of the incident or the time that the person becomes aware of the incident.</w:t>
      </w:r>
    </w:p>
    <w:p w:rsidR="000E6E95" w:rsidRPr="000E6E95" w:rsidRDefault="00002054" w:rsidP="00FB1FF1">
      <w:pPr>
        <w:pStyle w:val="BodyText"/>
        <w:spacing w:before="0" w:after="60"/>
      </w:pPr>
      <w:r w:rsidRPr="00002054">
        <w:t>Wr</w:t>
      </w:r>
      <w:r>
        <w:t>itten notification of serious incidents</w:t>
      </w:r>
      <w:r w:rsidRPr="00002054">
        <w:t xml:space="preserve"> must be submitted via the ACECQA portal using the appropriate forms at </w:t>
      </w:r>
      <w:hyperlink r:id="rId15" w:history="1">
        <w:r w:rsidRPr="00002054">
          <w:rPr>
            <w:rStyle w:val="Hyperlink"/>
          </w:rPr>
          <w:t>http://acecqa.gov.au/notifications</w:t>
        </w:r>
      </w:hyperlink>
      <w:r w:rsidRPr="00002054">
        <w:t>.</w:t>
      </w:r>
    </w:p>
    <w:p w:rsidR="00C11534" w:rsidRPr="00982A44" w:rsidRDefault="00982A44" w:rsidP="006C0719">
      <w:pPr>
        <w:pStyle w:val="BodyText"/>
        <w:spacing w:before="100" w:after="60"/>
        <w:rPr>
          <w:rFonts w:cs="Arial"/>
          <w:bCs/>
          <w:szCs w:val="20"/>
          <w:lang w:eastAsia="en-US"/>
        </w:rPr>
      </w:pPr>
      <w:r w:rsidRPr="0054076C">
        <w:rPr>
          <w:rFonts w:cs="Arial"/>
          <w:b/>
          <w:bCs/>
          <w:szCs w:val="20"/>
          <w:lang w:eastAsia="en-US"/>
        </w:rPr>
        <w:t xml:space="preserve">Volunteer: </w:t>
      </w:r>
      <w:r w:rsidRPr="0054076C">
        <w:rPr>
          <w:rFonts w:cs="Arial"/>
          <w:bCs/>
          <w:szCs w:val="20"/>
          <w:lang w:eastAsia="en-US"/>
        </w:rPr>
        <w:t>Parent/guardian, family member or community member who attends the service to assist the service in some capacity.</w:t>
      </w:r>
    </w:p>
    <w:p w:rsidR="001B5977" w:rsidRDefault="001B5977" w:rsidP="006C0719">
      <w:pPr>
        <w:pStyle w:val="BodyText"/>
        <w:spacing w:before="100" w:after="60"/>
      </w:pPr>
      <w:r w:rsidRPr="00526462">
        <w:rPr>
          <w:b/>
        </w:rPr>
        <w:t>Voluntary (non-mandated) notification:</w:t>
      </w:r>
      <w:r>
        <w:t xml:space="preserve"> A notification to the Child Protection Service by a person who believes that a child is in need of protection</w:t>
      </w:r>
      <w:r w:rsidR="005D2AD6">
        <w:t xml:space="preserve"> and is not mandated to make the notification</w:t>
      </w:r>
      <w:r>
        <w:t xml:space="preserve">. Section 183 of the </w:t>
      </w:r>
      <w:r w:rsidR="000E7683" w:rsidRPr="00526462">
        <w:rPr>
          <w:i/>
        </w:rPr>
        <w:t>Children</w:t>
      </w:r>
      <w:r w:rsidR="000E7683">
        <w:rPr>
          <w:i/>
        </w:rPr>
        <w:t>,</w:t>
      </w:r>
      <w:r w:rsidR="00B3268B">
        <w:rPr>
          <w:i/>
        </w:rPr>
        <w:t xml:space="preserve"> </w:t>
      </w:r>
      <w:r w:rsidR="000E7683" w:rsidRPr="00526462">
        <w:rPr>
          <w:i/>
        </w:rPr>
        <w:t>Youth</w:t>
      </w:r>
      <w:r w:rsidR="000E7683">
        <w:rPr>
          <w:i/>
        </w:rPr>
        <w:t xml:space="preserve"> </w:t>
      </w:r>
      <w:r w:rsidRPr="00526462">
        <w:rPr>
          <w:i/>
        </w:rPr>
        <w:t>and Families Act</w:t>
      </w:r>
      <w:r>
        <w:t xml:space="preserve"> </w:t>
      </w:r>
      <w:r w:rsidRPr="00526462">
        <w:rPr>
          <w:i/>
        </w:rPr>
        <w:t>2005</w:t>
      </w:r>
      <w:r>
        <w:t xml:space="preserve"> states that any person who believes, on reasonable grounds, that a child is in need of protection, may notify a protective intervener of that belief and of the reasonable grounds that the belief is based on. Under this part of the Act, notifications are made out of moral obligation, rather than legislative obligation. The person making the notification is not expected to prove the abuse, and the law protects the anonymity of the person making the notification.</w:t>
      </w:r>
    </w:p>
    <w:p w:rsidR="001B5977" w:rsidRDefault="001B5977" w:rsidP="001D5DD2">
      <w:pPr>
        <w:pStyle w:val="BodyText"/>
      </w:pPr>
      <w:r w:rsidRPr="00526462">
        <w:rPr>
          <w:b/>
        </w:rPr>
        <w:t>Young person:</w:t>
      </w:r>
      <w:r>
        <w:t xml:space="preserve"> In Victoria, under the </w:t>
      </w:r>
      <w:r w:rsidRPr="00526462">
        <w:rPr>
          <w:i/>
        </w:rPr>
        <w:t>Children, Youth and Families Act 2005</w:t>
      </w:r>
      <w:r>
        <w:t>, a child or young person is a person under 18 years of age.</w:t>
      </w:r>
    </w:p>
    <w:p w:rsidR="001B5977" w:rsidRDefault="001B5977" w:rsidP="001B5977">
      <w:pPr>
        <w:pStyle w:val="Heading2"/>
      </w:pPr>
      <w:r>
        <w:t>SOURCES AND RELATED POLICIES</w:t>
      </w:r>
    </w:p>
    <w:p w:rsidR="001B5977" w:rsidRDefault="001B5977" w:rsidP="001B5977">
      <w:pPr>
        <w:pStyle w:val="Heading4"/>
      </w:pPr>
      <w:r>
        <w:t>Sources</w:t>
      </w:r>
    </w:p>
    <w:p w:rsidR="004034C5" w:rsidRDefault="004034C5" w:rsidP="004034C5">
      <w:pPr>
        <w:pStyle w:val="Bullets1"/>
      </w:pPr>
      <w:r>
        <w:t xml:space="preserve">Australian Human Rights Commission: </w:t>
      </w:r>
      <w:r w:rsidRPr="004034C5">
        <w:t>https://www.humanrights.gov.au/</w:t>
      </w:r>
    </w:p>
    <w:p w:rsidR="00924CA4" w:rsidRDefault="00924CA4" w:rsidP="00924CA4">
      <w:pPr>
        <w:pStyle w:val="Bullets1"/>
      </w:pPr>
      <w:r>
        <w:t xml:space="preserve">Betrayal of Trust Implementation: </w:t>
      </w:r>
      <w:hyperlink r:id="rId16" w:history="1">
        <w:r w:rsidRPr="00924CA4">
          <w:rPr>
            <w:rStyle w:val="Hyperlink"/>
          </w:rPr>
          <w:t>http://www.justice.vic.gov.au/home/safer+communities/protecting+children+and+families/betrayal+of+trust+implementation</w:t>
        </w:r>
      </w:hyperlink>
    </w:p>
    <w:p w:rsidR="00695E66" w:rsidRDefault="00695E66" w:rsidP="006763D4">
      <w:pPr>
        <w:pStyle w:val="Bullets1"/>
        <w:ind w:left="284" w:hanging="284"/>
      </w:pPr>
      <w:r>
        <w:t xml:space="preserve">Better Health Channel: </w:t>
      </w:r>
      <w:hyperlink r:id="rId17" w:history="1">
        <w:r w:rsidR="00FB1FF1" w:rsidRPr="009B189D">
          <w:rPr>
            <w:rStyle w:val="Hyperlink"/>
          </w:rPr>
          <w:t>https://www.betterhealth.vic.gov.au/</w:t>
        </w:r>
      </w:hyperlink>
    </w:p>
    <w:p w:rsidR="001B5977" w:rsidRDefault="001B5977" w:rsidP="001B5977">
      <w:pPr>
        <w:pStyle w:val="Bullets1"/>
        <w:ind w:left="284" w:hanging="284"/>
      </w:pPr>
      <w:r w:rsidRPr="00526462">
        <w:rPr>
          <w:i/>
        </w:rPr>
        <w:t>Charter of Human Rights and Responsibilities Act 2006</w:t>
      </w:r>
      <w:r>
        <w:t xml:space="preserve"> (Vic): </w:t>
      </w:r>
      <w:hyperlink r:id="rId18" w:history="1">
        <w:r w:rsidRPr="00825084">
          <w:rPr>
            <w:rStyle w:val="Hyperlink"/>
          </w:rPr>
          <w:t>http://www.legislation.vic.gov.au</w:t>
        </w:r>
      </w:hyperlink>
    </w:p>
    <w:p w:rsidR="001B5977" w:rsidRPr="00184FCD" w:rsidRDefault="001B5977" w:rsidP="001B5977">
      <w:pPr>
        <w:pStyle w:val="Bullets1"/>
        <w:ind w:left="284" w:hanging="284"/>
        <w:rPr>
          <w:rStyle w:val="Hyperlink"/>
          <w:color w:val="auto"/>
          <w:u w:val="none"/>
        </w:rPr>
      </w:pPr>
      <w:r w:rsidRPr="00526462">
        <w:rPr>
          <w:i/>
        </w:rPr>
        <w:lastRenderedPageBreak/>
        <w:t>Choose With Care:</w:t>
      </w:r>
      <w:r w:rsidR="006619F4">
        <w:rPr>
          <w:i/>
        </w:rPr>
        <w:t xml:space="preserve"> </w:t>
      </w:r>
      <w:r>
        <w:rPr>
          <w:i/>
        </w:rPr>
        <w:t xml:space="preserve">Child Protection </w:t>
      </w:r>
      <w:r>
        <w:t xml:space="preserve">– an information and training program: </w:t>
      </w:r>
      <w:hyperlink r:id="rId19" w:history="1">
        <w:r w:rsidRPr="00CF0A51">
          <w:rPr>
            <w:rStyle w:val="Hyperlink"/>
          </w:rPr>
          <w:t>www.childwise.net</w:t>
        </w:r>
      </w:hyperlink>
    </w:p>
    <w:p w:rsidR="00674FA9" w:rsidRDefault="001B5977" w:rsidP="00167D89">
      <w:pPr>
        <w:pStyle w:val="Bullets1"/>
        <w:ind w:left="284" w:hanging="284"/>
      </w:pPr>
      <w:r>
        <w:t xml:space="preserve">Commission for Children and Young People (CCYP): </w:t>
      </w:r>
      <w:hyperlink r:id="rId20" w:history="1">
        <w:r>
          <w:rPr>
            <w:rStyle w:val="Hyperlink"/>
          </w:rPr>
          <w:t>http://www.ccyp.vic.gov.au</w:t>
        </w:r>
      </w:hyperlink>
    </w:p>
    <w:p w:rsidR="001B5977" w:rsidRDefault="001B5977" w:rsidP="001B5977">
      <w:pPr>
        <w:pStyle w:val="Bullets1"/>
        <w:ind w:left="284" w:hanging="284"/>
      </w:pPr>
      <w:r>
        <w:t xml:space="preserve">National Children’s Commissioner: </w:t>
      </w:r>
      <w:hyperlink r:id="rId21" w:history="1">
        <w:r w:rsidRPr="00825084">
          <w:rPr>
            <w:rStyle w:val="Hyperlink"/>
          </w:rPr>
          <w:t>http://www.dss.gov.au/our-responsibilities/families-and-children/publications-articles/national-children-s-commissioner</w:t>
        </w:r>
      </w:hyperlink>
    </w:p>
    <w:p w:rsidR="001B5977" w:rsidRPr="00684597" w:rsidRDefault="001B5977" w:rsidP="001B5977">
      <w:pPr>
        <w:pStyle w:val="Bullets1"/>
        <w:ind w:left="284" w:hanging="284"/>
      </w:pPr>
      <w:r w:rsidRPr="00F07E38">
        <w:t xml:space="preserve">Palfrey, N </w:t>
      </w:r>
      <w:r>
        <w:t xml:space="preserve">&amp; </w:t>
      </w:r>
      <w:r w:rsidRPr="00F07E38">
        <w:t>Harris, A.</w:t>
      </w:r>
      <w:r>
        <w:t xml:space="preserve"> </w:t>
      </w:r>
      <w:r w:rsidRPr="00684597">
        <w:rPr>
          <w:i/>
        </w:rPr>
        <w:t>Information for professionals on supporting children and families after a child has been abused</w:t>
      </w:r>
      <w:r>
        <w:t xml:space="preserve">. </w:t>
      </w:r>
      <w:proofErr w:type="spellStart"/>
      <w:r>
        <w:t>Tipsheet</w:t>
      </w:r>
      <w:proofErr w:type="spellEnd"/>
      <w:r>
        <w:t xml:space="preserve"> produced by the Australian Child &amp; Adolescent Trauma, Loss &amp; Grief Network. Viewed at: </w:t>
      </w:r>
      <w:hyperlink r:id="rId22" w:history="1">
        <w:r w:rsidRPr="00674FA9">
          <w:rPr>
            <w:rStyle w:val="Hyperlink"/>
          </w:rPr>
          <w:t>http://earlytraumagrief.anu.edu.au/files/profrespondchildabusetip.pdf</w:t>
        </w:r>
      </w:hyperlink>
      <w:r w:rsidRPr="00674FA9">
        <w:rPr>
          <w:rStyle w:val="Hyperlink"/>
        </w:rPr>
        <w:t xml:space="preserve"> </w:t>
      </w:r>
    </w:p>
    <w:p w:rsidR="00674FA9" w:rsidRPr="00674FA9" w:rsidRDefault="00674FA9" w:rsidP="001B5977">
      <w:pPr>
        <w:pStyle w:val="Bullets1"/>
        <w:ind w:left="284" w:hanging="284"/>
      </w:pPr>
      <w:r w:rsidRPr="00674FA9">
        <w:rPr>
          <w:i/>
        </w:rPr>
        <w:t>Protecting children and young people</w:t>
      </w:r>
      <w:r>
        <w:rPr>
          <w:i/>
        </w:rPr>
        <w:t xml:space="preserve"> from abuse is our responsibility </w:t>
      </w:r>
      <w:r>
        <w:t xml:space="preserve">Department of Education and Training resources: </w:t>
      </w:r>
      <w:hyperlink r:id="rId23" w:history="1">
        <w:r w:rsidRPr="00674FA9">
          <w:rPr>
            <w:rStyle w:val="Hyperlink"/>
          </w:rPr>
          <w:t>http://www.education.vic.gov.au/about/programs/health/protect/Pages/default.aspx</w:t>
        </w:r>
      </w:hyperlink>
    </w:p>
    <w:p w:rsidR="001B5977" w:rsidRDefault="001B5977" w:rsidP="001B5977">
      <w:pPr>
        <w:pStyle w:val="Bullets1"/>
        <w:ind w:left="284" w:hanging="284"/>
        <w:rPr>
          <w:rStyle w:val="Hyperlink"/>
        </w:rPr>
      </w:pPr>
      <w:r w:rsidRPr="00526462">
        <w:rPr>
          <w:i/>
        </w:rPr>
        <w:t>Protecting the safety and wellbeing of children and young people</w:t>
      </w:r>
      <w:r>
        <w:t xml:space="preserve"> – A joint protocol of the Department of Human Services Child Protection, Department of Education and </w:t>
      </w:r>
      <w:r w:rsidR="007600AC">
        <w:t>Training</w:t>
      </w:r>
      <w:r>
        <w:t xml:space="preserve">, </w:t>
      </w:r>
      <w:r w:rsidR="007600AC">
        <w:t>early childhood s</w:t>
      </w:r>
      <w:r>
        <w:t xml:space="preserve">ervices and Victorian </w:t>
      </w:r>
      <w:r w:rsidR="007600AC">
        <w:t>s</w:t>
      </w:r>
      <w:r>
        <w:t xml:space="preserve">chools: </w:t>
      </w:r>
      <w:hyperlink r:id="rId24" w:history="1">
        <w:r>
          <w:rPr>
            <w:rStyle w:val="Hyperlink"/>
          </w:rPr>
          <w:t>http://www.education.vic.gov.au/childhood/providers/regulation/Pages/protectionprotocol.aspx</w:t>
        </w:r>
      </w:hyperlink>
      <w:r>
        <w:rPr>
          <w:rStyle w:val="Hyperlink"/>
        </w:rPr>
        <w:t xml:space="preserve"> </w:t>
      </w:r>
    </w:p>
    <w:p w:rsidR="00AB3492" w:rsidRPr="00AB3492" w:rsidRDefault="00AB3492" w:rsidP="00AB3492">
      <w:pPr>
        <w:pStyle w:val="Bullets1"/>
        <w:ind w:left="284" w:hanging="284"/>
        <w:rPr>
          <w:i/>
        </w:rPr>
      </w:pPr>
      <w:r w:rsidRPr="00AB3492">
        <w:t>Safe Supportive Schools Community Working Group</w:t>
      </w:r>
      <w:r>
        <w:rPr>
          <w:i/>
        </w:rPr>
        <w:t xml:space="preserve"> </w:t>
      </w:r>
      <w:hyperlink r:id="rId25" w:history="1">
        <w:r w:rsidR="00627281" w:rsidRPr="00674FA9">
          <w:rPr>
            <w:rStyle w:val="Hyperlink"/>
          </w:rPr>
          <w:t>http://</w:t>
        </w:r>
        <w:r w:rsidRPr="00674FA9">
          <w:rPr>
            <w:rStyle w:val="Hyperlink"/>
          </w:rPr>
          <w:t>www.bullyingnoway.gov.au</w:t>
        </w:r>
      </w:hyperlink>
    </w:p>
    <w:p w:rsidR="00B062ED" w:rsidRDefault="001B5977" w:rsidP="00B062ED">
      <w:pPr>
        <w:pStyle w:val="Bullets1"/>
        <w:ind w:left="284" w:hanging="284"/>
      </w:pPr>
      <w:r>
        <w:t xml:space="preserve">Service Agreement Information Kit for Funded Organisations: </w:t>
      </w:r>
      <w:hyperlink r:id="rId26" w:history="1">
        <w:r w:rsidR="00B062ED">
          <w:rPr>
            <w:rStyle w:val="Hyperlink"/>
          </w:rPr>
          <w:t>http://www.dhs.vic.gov.au/facs/bdb/fmu/service-agreement</w:t>
        </w:r>
      </w:hyperlink>
    </w:p>
    <w:p w:rsidR="001B5977" w:rsidRPr="00184FCD" w:rsidRDefault="001B5977" w:rsidP="001B5977">
      <w:pPr>
        <w:pStyle w:val="Bullets1"/>
        <w:ind w:left="284" w:hanging="284"/>
        <w:rPr>
          <w:rStyle w:val="Hyperlink"/>
          <w:color w:val="auto"/>
          <w:u w:val="none"/>
        </w:rPr>
      </w:pPr>
      <w:r>
        <w:t xml:space="preserve">The United Nations Convention on the Rights of the Child: </w:t>
      </w:r>
      <w:hyperlink r:id="rId27" w:history="1">
        <w:r w:rsidRPr="00CF0A51">
          <w:rPr>
            <w:rStyle w:val="Hyperlink"/>
          </w:rPr>
          <w:t>www.unicef.org/crc</w:t>
        </w:r>
      </w:hyperlink>
      <w:r>
        <w:rPr>
          <w:rStyle w:val="Hyperlink"/>
        </w:rPr>
        <w:t xml:space="preserve"> </w:t>
      </w:r>
    </w:p>
    <w:p w:rsidR="001B5977" w:rsidRPr="003F65B6" w:rsidRDefault="001B5977" w:rsidP="001B5977">
      <w:pPr>
        <w:pStyle w:val="Bullets1"/>
        <w:ind w:left="284" w:hanging="284"/>
      </w:pPr>
      <w:r>
        <w:t xml:space="preserve">Victorian Institute of Teaching : </w:t>
      </w:r>
      <w:hyperlink r:id="rId28" w:history="1">
        <w:r w:rsidRPr="002A40F9">
          <w:rPr>
            <w:rStyle w:val="Hyperlink"/>
          </w:rPr>
          <w:t>www.vit.vic.edu.au</w:t>
        </w:r>
      </w:hyperlink>
      <w:r>
        <w:t xml:space="preserve"> </w:t>
      </w:r>
    </w:p>
    <w:p w:rsidR="001B5977" w:rsidRPr="00184FCD" w:rsidRDefault="001B5977" w:rsidP="001B5977">
      <w:pPr>
        <w:pStyle w:val="Bullets1"/>
        <w:ind w:left="284" w:hanging="284"/>
        <w:rPr>
          <w:rStyle w:val="Hyperlink"/>
          <w:color w:val="auto"/>
          <w:u w:val="none"/>
        </w:rPr>
      </w:pPr>
      <w:r w:rsidRPr="00526462">
        <w:rPr>
          <w:i/>
        </w:rPr>
        <w:t xml:space="preserve">What is Child Abuse?: </w:t>
      </w:r>
      <w:hyperlink r:id="rId29" w:history="1">
        <w:r w:rsidRPr="00CF0A51">
          <w:rPr>
            <w:rStyle w:val="Hyperlink"/>
          </w:rPr>
          <w:t>www.dhs.vic.gov.au/for-individuals/children,-families-and-young-people/child-protection/what-is-child-abuse</w:t>
        </w:r>
      </w:hyperlink>
      <w:r>
        <w:rPr>
          <w:rStyle w:val="Hyperlink"/>
        </w:rPr>
        <w:t xml:space="preserve"> </w:t>
      </w:r>
    </w:p>
    <w:p w:rsidR="001B5977" w:rsidRPr="00184FCD" w:rsidRDefault="001B5977" w:rsidP="001B5977">
      <w:pPr>
        <w:pStyle w:val="Bullets1"/>
        <w:ind w:left="284" w:hanging="284"/>
        <w:rPr>
          <w:rStyle w:val="Hyperlink"/>
          <w:color w:val="auto"/>
          <w:u w:val="none"/>
        </w:rPr>
      </w:pPr>
      <w:r>
        <w:t xml:space="preserve">Working with Children (WWC) Check: </w:t>
      </w:r>
      <w:hyperlink r:id="rId30" w:history="1">
        <w:r w:rsidRPr="00CF0A51">
          <w:rPr>
            <w:rStyle w:val="Hyperlink"/>
          </w:rPr>
          <w:t>www.justice.vic.gov.au/workingwithchildren</w:t>
        </w:r>
      </w:hyperlink>
    </w:p>
    <w:p w:rsidR="001B5977" w:rsidRDefault="001B5977" w:rsidP="001B5977">
      <w:pPr>
        <w:pStyle w:val="Heading4"/>
        <w:spacing w:before="170"/>
      </w:pPr>
      <w:r>
        <w:t>Service policies</w:t>
      </w:r>
    </w:p>
    <w:p w:rsidR="001B5977" w:rsidRPr="001F5598" w:rsidRDefault="001B5977" w:rsidP="001B5977">
      <w:pPr>
        <w:pStyle w:val="Bullets1"/>
        <w:ind w:left="284" w:hanging="284"/>
        <w:rPr>
          <w:i/>
        </w:rPr>
      </w:pPr>
      <w:r>
        <w:rPr>
          <w:i/>
        </w:rPr>
        <w:t>Acceptance and Refusal of Authorisations Policy</w:t>
      </w:r>
    </w:p>
    <w:p w:rsidR="001B5977" w:rsidRDefault="001B5977" w:rsidP="001B5977">
      <w:pPr>
        <w:pStyle w:val="Bullets1"/>
        <w:ind w:left="284" w:hanging="284"/>
        <w:rPr>
          <w:i/>
        </w:rPr>
      </w:pPr>
      <w:r>
        <w:rPr>
          <w:i/>
        </w:rPr>
        <w:t>Child Safe Environment Policy</w:t>
      </w:r>
    </w:p>
    <w:p w:rsidR="001B5977" w:rsidRPr="001F5598" w:rsidRDefault="001B5977" w:rsidP="001B5977">
      <w:pPr>
        <w:pStyle w:val="Bullets1"/>
        <w:ind w:left="284" w:hanging="284"/>
        <w:rPr>
          <w:i/>
        </w:rPr>
      </w:pPr>
      <w:r w:rsidRPr="001F5598">
        <w:rPr>
          <w:i/>
        </w:rPr>
        <w:t>Code of Conduct Policy</w:t>
      </w:r>
    </w:p>
    <w:p w:rsidR="001B5977" w:rsidRPr="001F5598" w:rsidRDefault="001B5977" w:rsidP="001B5977">
      <w:pPr>
        <w:pStyle w:val="Bullets1"/>
        <w:ind w:left="284" w:hanging="284"/>
        <w:rPr>
          <w:i/>
        </w:rPr>
      </w:pPr>
      <w:r w:rsidRPr="001F5598">
        <w:rPr>
          <w:i/>
        </w:rPr>
        <w:t>Complaints and Grievances Policy</w:t>
      </w:r>
    </w:p>
    <w:p w:rsidR="001B5977" w:rsidRDefault="001B5977" w:rsidP="001B5977">
      <w:pPr>
        <w:pStyle w:val="Bullets1"/>
        <w:ind w:left="284" w:hanging="284"/>
        <w:rPr>
          <w:i/>
        </w:rPr>
      </w:pPr>
      <w:r>
        <w:rPr>
          <w:i/>
        </w:rPr>
        <w:t>Delivery and Collection of Children Policy</w:t>
      </w:r>
    </w:p>
    <w:p w:rsidR="001B5977" w:rsidRPr="001F5598" w:rsidRDefault="001B5977" w:rsidP="001B5977">
      <w:pPr>
        <w:pStyle w:val="Bullets1"/>
        <w:ind w:left="284" w:hanging="284"/>
        <w:rPr>
          <w:i/>
        </w:rPr>
      </w:pPr>
      <w:r w:rsidRPr="001F5598">
        <w:rPr>
          <w:i/>
        </w:rPr>
        <w:t>Incident, Injury, Trauma and Illness Policy</w:t>
      </w:r>
    </w:p>
    <w:p w:rsidR="001B5977" w:rsidRPr="001F5598" w:rsidRDefault="001B5977" w:rsidP="001B5977">
      <w:pPr>
        <w:pStyle w:val="Bullets1"/>
        <w:ind w:left="284" w:hanging="284"/>
        <w:rPr>
          <w:i/>
        </w:rPr>
      </w:pPr>
      <w:r w:rsidRPr="001F5598">
        <w:rPr>
          <w:i/>
        </w:rPr>
        <w:t>Inclusion and Equity Policy</w:t>
      </w:r>
    </w:p>
    <w:p w:rsidR="001B5977" w:rsidRPr="001F5598" w:rsidRDefault="001B5977" w:rsidP="001B5977">
      <w:pPr>
        <w:pStyle w:val="Bullets1"/>
        <w:ind w:left="284" w:hanging="284"/>
        <w:rPr>
          <w:i/>
        </w:rPr>
      </w:pPr>
      <w:r w:rsidRPr="001F5598">
        <w:rPr>
          <w:i/>
        </w:rPr>
        <w:t>Interactions with Children Policy</w:t>
      </w:r>
    </w:p>
    <w:p w:rsidR="001B5977" w:rsidRPr="001F5598" w:rsidRDefault="001B5977" w:rsidP="001B5977">
      <w:pPr>
        <w:pStyle w:val="Bullets1"/>
        <w:ind w:left="284" w:hanging="284"/>
        <w:rPr>
          <w:i/>
        </w:rPr>
      </w:pPr>
      <w:r w:rsidRPr="001F5598">
        <w:rPr>
          <w:i/>
        </w:rPr>
        <w:t>Participation of Volunteers and Students Policy</w:t>
      </w:r>
    </w:p>
    <w:p w:rsidR="001B5977" w:rsidRPr="001F5598" w:rsidRDefault="001B5977" w:rsidP="001B5977">
      <w:pPr>
        <w:pStyle w:val="Bullets1"/>
        <w:ind w:left="284" w:hanging="284"/>
        <w:rPr>
          <w:i/>
        </w:rPr>
      </w:pPr>
      <w:r w:rsidRPr="001F5598">
        <w:rPr>
          <w:i/>
        </w:rPr>
        <w:t>Privacy and Confidentiality Policy</w:t>
      </w:r>
    </w:p>
    <w:p w:rsidR="001B5977" w:rsidRPr="001F5598" w:rsidRDefault="006F5325" w:rsidP="001B5977">
      <w:pPr>
        <w:pStyle w:val="Bullets1"/>
        <w:ind w:left="284" w:hanging="284"/>
        <w:rPr>
          <w:i/>
        </w:rPr>
      </w:pPr>
      <w:r>
        <w:rPr>
          <w:i/>
        </w:rPr>
        <w:t>Staff</w:t>
      </w:r>
      <w:r w:rsidR="001B5977" w:rsidRPr="001F5598">
        <w:rPr>
          <w:i/>
        </w:rPr>
        <w:t>ing Policy</w:t>
      </w:r>
    </w:p>
    <w:p w:rsidR="001B5977" w:rsidRPr="001F5598" w:rsidRDefault="001B5977" w:rsidP="001B5977">
      <w:pPr>
        <w:pStyle w:val="Bullets1"/>
        <w:ind w:left="284" w:hanging="284"/>
        <w:rPr>
          <w:i/>
        </w:rPr>
      </w:pPr>
      <w:r w:rsidRPr="001F5598">
        <w:rPr>
          <w:i/>
        </w:rPr>
        <w:t>Supervision of Children Policy</w:t>
      </w:r>
    </w:p>
    <w:p w:rsidR="001B5977" w:rsidRPr="00595180" w:rsidRDefault="008A543A" w:rsidP="00B920C4">
      <w:pPr>
        <w:pStyle w:val="Heading1"/>
      </w:pPr>
      <w:r>
        <w:t>RESPONSIBILITIES</w:t>
      </w:r>
    </w:p>
    <w:p w:rsidR="001B5977" w:rsidRPr="00595180" w:rsidRDefault="001B5977" w:rsidP="001B5977">
      <w:pPr>
        <w:pStyle w:val="Heading4"/>
      </w:pPr>
      <w:r w:rsidRPr="00595180">
        <w:t>The Approved Provider is responsible for:</w:t>
      </w:r>
    </w:p>
    <w:p w:rsidR="002C53DC" w:rsidRDefault="0076697B" w:rsidP="001B5977">
      <w:pPr>
        <w:pStyle w:val="Bullets1"/>
        <w:ind w:left="284" w:hanging="284"/>
      </w:pPr>
      <w:r>
        <w:t xml:space="preserve">providing leadership in the development of an organisational culture of </w:t>
      </w:r>
      <w:r w:rsidR="00881DCA">
        <w:t xml:space="preserve">accountability for </w:t>
      </w:r>
      <w:r>
        <w:t>child safety</w:t>
      </w:r>
      <w:r w:rsidRPr="0076697B">
        <w:t xml:space="preserve"> </w:t>
      </w:r>
      <w:r>
        <w:t>which is open to scrutiny and is continuously reviewed and improved</w:t>
      </w:r>
    </w:p>
    <w:p w:rsidR="001B5977" w:rsidRDefault="002C53DC" w:rsidP="001B5977">
      <w:pPr>
        <w:pStyle w:val="Bullets1"/>
        <w:ind w:left="284" w:hanging="284"/>
      </w:pPr>
      <w:r>
        <w:t xml:space="preserve">advising </w:t>
      </w:r>
      <w:r w:rsidR="0054076C">
        <w:t>staff</w:t>
      </w:r>
      <w:r>
        <w:t xml:space="preserve"> </w:t>
      </w:r>
      <w:r w:rsidR="001B5977" w:rsidRPr="00595180">
        <w:t>of current child protection legislation</w:t>
      </w:r>
      <w:r w:rsidR="008B5BA9">
        <w:t>, and their legal and duty of care obligations</w:t>
      </w:r>
      <w:r w:rsidR="001B5977" w:rsidRPr="00595180">
        <w:t xml:space="preserve"> (Regulation 84)</w:t>
      </w:r>
    </w:p>
    <w:p w:rsidR="001B5977" w:rsidRPr="00CF14D4" w:rsidRDefault="00886CF3" w:rsidP="001B5977">
      <w:pPr>
        <w:pStyle w:val="Bullets1"/>
        <w:ind w:left="284" w:hanging="284"/>
      </w:pPr>
      <w:r>
        <w:t>undertaking child safety reviews</w:t>
      </w:r>
      <w:r w:rsidR="00862670">
        <w:t xml:space="preserve"> </w:t>
      </w:r>
      <w:r w:rsidR="005A1C71">
        <w:t xml:space="preserve">to </w:t>
      </w:r>
      <w:r w:rsidR="002C53DC">
        <w:t>identify</w:t>
      </w:r>
      <w:r w:rsidR="00862670">
        <w:t xml:space="preserve"> the</w:t>
      </w:r>
      <w:r w:rsidR="001B5977" w:rsidRPr="00595180">
        <w:t xml:space="preserve"> potential for</w:t>
      </w:r>
      <w:r w:rsidR="00862670">
        <w:t xml:space="preserve"> </w:t>
      </w:r>
      <w:r w:rsidR="001B5977" w:rsidRPr="00595180">
        <w:t xml:space="preserve">and </w:t>
      </w:r>
      <w:r w:rsidR="00862670">
        <w:t xml:space="preserve">respond to </w:t>
      </w:r>
      <w:r w:rsidR="001B5977" w:rsidRPr="00595180">
        <w:t xml:space="preserve">signs of child abuse at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rsidR="001B5977" w:rsidRPr="00595180">
        <w:t xml:space="preserve"> in</w:t>
      </w:r>
      <w:r w:rsidR="006763D4">
        <w:t xml:space="preserve"> consultation with </w:t>
      </w:r>
      <w:r w:rsidR="006F5325">
        <w:t>staff</w:t>
      </w:r>
      <w:r w:rsidR="008B5BA9">
        <w:t>, parents/guardians and children</w:t>
      </w:r>
      <w:r w:rsidR="006763D4">
        <w:t xml:space="preserve"> </w:t>
      </w:r>
      <w:r w:rsidR="001B5977" w:rsidRPr="00595180">
        <w:t>(</w:t>
      </w:r>
      <w:r w:rsidR="001B5977" w:rsidRPr="00CF14D4">
        <w:t xml:space="preserve">refer to Attachment 1 – Child </w:t>
      </w:r>
      <w:r w:rsidR="00862670" w:rsidRPr="00420164">
        <w:t>safety review checklist</w:t>
      </w:r>
      <w:r w:rsidR="00F43314">
        <w:t>)</w:t>
      </w:r>
    </w:p>
    <w:p w:rsidR="006170C4" w:rsidRDefault="006170C4" w:rsidP="000B13AB">
      <w:pPr>
        <w:pStyle w:val="Bullets1"/>
        <w:ind w:left="284" w:hanging="284"/>
      </w:pPr>
      <w:r w:rsidRPr="006170C4">
        <w:t xml:space="preserve">identifying and implementing appropriate programs and practices to support the </w:t>
      </w:r>
      <w:r w:rsidR="001C388C">
        <w:t>implementation</w:t>
      </w:r>
      <w:r w:rsidRPr="006170C4">
        <w:t xml:space="preserve"> of </w:t>
      </w:r>
      <w:r w:rsidR="001C388C">
        <w:t>the Child Safe Standards</w:t>
      </w:r>
      <w:r w:rsidRPr="006170C4">
        <w:t xml:space="preserve"> in consultation with </w:t>
      </w:r>
      <w:r w:rsidR="006F5325">
        <w:t>staff</w:t>
      </w:r>
      <w:r w:rsidR="008B5BA9">
        <w:t>, parents/guardians and children</w:t>
      </w:r>
      <w:r w:rsidR="00F43314">
        <w:t xml:space="preserve"> (refer to </w:t>
      </w:r>
      <w:r w:rsidR="00F43314" w:rsidRPr="00CF14D4">
        <w:t xml:space="preserve">Attachment </w:t>
      </w:r>
      <w:r w:rsidR="00F43314" w:rsidRPr="006B1843">
        <w:t>2</w:t>
      </w:r>
      <w:r w:rsidR="00F43314" w:rsidRPr="00CF14D4">
        <w:t xml:space="preserve"> – </w:t>
      </w:r>
      <w:r w:rsidR="00F43314">
        <w:t>I</w:t>
      </w:r>
      <w:r w:rsidR="00F43314" w:rsidRPr="006B1843">
        <w:t xml:space="preserve">mplementation of </w:t>
      </w:r>
      <w:r w:rsidR="00C9551A">
        <w:t>C</w:t>
      </w:r>
      <w:r w:rsidR="00F43314" w:rsidRPr="006B1843">
        <w:t xml:space="preserve">hild </w:t>
      </w:r>
      <w:r w:rsidR="00C9551A">
        <w:t>S</w:t>
      </w:r>
      <w:r w:rsidR="00F43314" w:rsidRPr="006B1843">
        <w:t xml:space="preserve">afe </w:t>
      </w:r>
      <w:r w:rsidR="00C9551A">
        <w:t>S</w:t>
      </w:r>
      <w:r w:rsidR="00F43314" w:rsidRPr="006B1843">
        <w:t>tandards</w:t>
      </w:r>
      <w:r w:rsidRPr="006170C4">
        <w:t>)</w:t>
      </w:r>
    </w:p>
    <w:p w:rsidR="00CF14D4" w:rsidRPr="00420164" w:rsidRDefault="008B5BA9" w:rsidP="008B5BA9">
      <w:pPr>
        <w:pStyle w:val="Bullets1"/>
        <w:ind w:left="284" w:hanging="284"/>
      </w:pPr>
      <w:r>
        <w:lastRenderedPageBreak/>
        <w:t>conducting</w:t>
      </w:r>
      <w:r w:rsidR="001B5977" w:rsidRPr="00CF14D4">
        <w:t xml:space="preserve"> recruitment and indu</w:t>
      </w:r>
      <w:r w:rsidR="006763D4">
        <w:t xml:space="preserve">ction processes for </w:t>
      </w:r>
      <w:r w:rsidR="0054076C">
        <w:t>staff</w:t>
      </w:r>
      <w:r w:rsidR="001B5977" w:rsidRPr="00CF14D4">
        <w:t xml:space="preserve"> in line with this policy</w:t>
      </w:r>
      <w:r>
        <w:t xml:space="preserve"> </w:t>
      </w:r>
      <w:r w:rsidR="001B5977" w:rsidRPr="00CF14D4">
        <w:t xml:space="preserve">(refer to Attachment </w:t>
      </w:r>
      <w:r w:rsidR="00862670" w:rsidRPr="00420164">
        <w:t>3</w:t>
      </w:r>
      <w:r w:rsidR="00CF14D4" w:rsidRPr="00CF14D4">
        <w:t xml:space="preserve"> </w:t>
      </w:r>
      <w:r w:rsidR="00F43314" w:rsidRPr="00F43314">
        <w:t>–</w:t>
      </w:r>
      <w:r w:rsidR="00F43314">
        <w:t xml:space="preserve"> </w:t>
      </w:r>
      <w:r w:rsidR="00CF14D4" w:rsidRPr="00CF14D4">
        <w:t xml:space="preserve">Guidelines for the incorporation of child safety into </w:t>
      </w:r>
      <w:r w:rsidR="0054076C">
        <w:t>staff</w:t>
      </w:r>
      <w:r w:rsidR="00CF14D4" w:rsidRPr="00CF14D4">
        <w:t xml:space="preserve"> recruitment a</w:t>
      </w:r>
      <w:r w:rsidR="00F43314">
        <w:t>nd management</w:t>
      </w:r>
      <w:r>
        <w:t>)</w:t>
      </w:r>
    </w:p>
    <w:p w:rsidR="001B5977" w:rsidRPr="00595180" w:rsidRDefault="001B5977" w:rsidP="000B13AB">
      <w:pPr>
        <w:pStyle w:val="Bullets1"/>
        <w:ind w:left="284" w:hanging="284"/>
      </w:pPr>
      <w:r w:rsidRPr="00595180">
        <w:t>screening contractors, volunteers and students</w:t>
      </w:r>
      <w:r w:rsidR="008B5BA9">
        <w:t xml:space="preserve"> in line with their roles (refer to Attachment 4 </w:t>
      </w:r>
      <w:r w:rsidR="008B5BA9" w:rsidRPr="00CF14D4">
        <w:t>–</w:t>
      </w:r>
      <w:r w:rsidR="008B5BA9">
        <w:t xml:space="preserve"> </w:t>
      </w:r>
      <w:r w:rsidR="008B5BA9" w:rsidRPr="00CF14D4">
        <w:t>Guidelines for the incorporation of child safety into recruitment of contractors and volunteers</w:t>
      </w:r>
      <w:r w:rsidR="008B5BA9">
        <w:t>)</w:t>
      </w:r>
    </w:p>
    <w:p w:rsidR="008B5BA9" w:rsidRDefault="008B5BA9" w:rsidP="000B13AB">
      <w:pPr>
        <w:pStyle w:val="Bullets1"/>
        <w:ind w:left="284" w:hanging="284"/>
      </w:pPr>
      <w:r>
        <w:t>putting processes in place so</w:t>
      </w:r>
      <w:r w:rsidRPr="00595180">
        <w:t xml:space="preserve"> that </w:t>
      </w:r>
      <w:r>
        <w:t xml:space="preserve">contractors, </w:t>
      </w:r>
      <w:r w:rsidR="004034C5">
        <w:t xml:space="preserve">volunteers, </w:t>
      </w:r>
      <w:r w:rsidRPr="00595180">
        <w:t>students, parents/guardians and other visitors to the service are not left with sole supervision of individual children or groups of children</w:t>
      </w:r>
    </w:p>
    <w:p w:rsidR="001B5977" w:rsidRPr="00653233" w:rsidRDefault="004034C5" w:rsidP="000B13AB">
      <w:pPr>
        <w:pStyle w:val="Bullets1"/>
        <w:ind w:left="284" w:hanging="284"/>
      </w:pPr>
      <w:r>
        <w:t>developing and implementing procedures to prevent contact from occurring or responding if</w:t>
      </w:r>
      <w:r w:rsidR="00F925A9" w:rsidRPr="00653233">
        <w:t xml:space="preserve"> </w:t>
      </w:r>
      <w:r>
        <w:t xml:space="preserve">it has occurred, when </w:t>
      </w:r>
      <w:r w:rsidR="001B5977" w:rsidRPr="00653233">
        <w:t>the service has been notified of a court order prohibiting an adult from co</w:t>
      </w:r>
      <w:r>
        <w:t xml:space="preserve">ntacting an enrolled child </w:t>
      </w:r>
    </w:p>
    <w:p w:rsidR="00E130FA" w:rsidRPr="00CF14D4" w:rsidRDefault="00E130FA" w:rsidP="00E130FA">
      <w:pPr>
        <w:pStyle w:val="Bullets1"/>
        <w:ind w:left="284" w:hanging="284"/>
      </w:pPr>
      <w:r w:rsidRPr="00CF14D4">
        <w:t xml:space="preserve">ensuring educators, </w:t>
      </w:r>
      <w:r w:rsidR="006F5325">
        <w:t>staff</w:t>
      </w:r>
      <w:r w:rsidRPr="00CF14D4">
        <w:t xml:space="preserve">, </w:t>
      </w:r>
      <w:r w:rsidR="002C53DC">
        <w:t xml:space="preserve">and where appropriate, </w:t>
      </w:r>
      <w:r w:rsidRPr="00CF14D4">
        <w:t>contractors, volunteers and students undertake appr</w:t>
      </w:r>
      <w:r w:rsidR="0076697B">
        <w:t>opriate training</w:t>
      </w:r>
      <w:r w:rsidRPr="00CF14D4">
        <w:t xml:space="preserve"> on child safety, including recognising the signs and symptoms of child abuse (refer to </w:t>
      </w:r>
      <w:r w:rsidRPr="00CF14D4">
        <w:rPr>
          <w:i/>
        </w:rPr>
        <w:t>Definitions</w:t>
      </w:r>
      <w:r w:rsidRPr="00CF14D4">
        <w:t>), knowing how to respond, and understanding responsibilities and processes for reporting (refer to</w:t>
      </w:r>
      <w:r>
        <w:t xml:space="preserve"> Attachment 5 </w:t>
      </w:r>
      <w:r w:rsidRPr="00F43314">
        <w:t>–</w:t>
      </w:r>
      <w:r>
        <w:t xml:space="preserve"> </w:t>
      </w:r>
      <w:r w:rsidRPr="00CF14D4">
        <w:t>Processes for responding</w:t>
      </w:r>
      <w:r w:rsidR="006806C4">
        <w:t xml:space="preserve"> to</w:t>
      </w:r>
      <w:r w:rsidRPr="00CF14D4">
        <w:t xml:space="preserve"> and reporting suspected child abuse)</w:t>
      </w:r>
    </w:p>
    <w:p w:rsidR="001B5977" w:rsidRPr="00CF14D4" w:rsidRDefault="00E130FA" w:rsidP="000B13AB">
      <w:pPr>
        <w:pStyle w:val="Bullets1"/>
        <w:ind w:left="284" w:hanging="284"/>
      </w:pPr>
      <w:r>
        <w:t xml:space="preserve">developing and monitoring procedures </w:t>
      </w:r>
      <w:r w:rsidR="001B5977" w:rsidRPr="00CF14D4">
        <w:t xml:space="preserve">for reporting </w:t>
      </w:r>
      <w:r w:rsidR="00F17053" w:rsidRPr="00CF14D4">
        <w:t xml:space="preserve">and responding to </w:t>
      </w:r>
      <w:r>
        <w:t>suspected child abuse or</w:t>
      </w:r>
      <w:r w:rsidR="001B5977" w:rsidRPr="00CF14D4">
        <w:t xml:space="preserve"> neglect</w:t>
      </w:r>
      <w:r w:rsidR="00AC354D" w:rsidRPr="00CF14D4">
        <w:t xml:space="preserve"> which are promoted across the service and regularly reviewed in partnership with </w:t>
      </w:r>
      <w:r w:rsidR="00F3184C">
        <w:t>staff and</w:t>
      </w:r>
      <w:r w:rsidR="00AC354D" w:rsidRPr="00CF14D4">
        <w:t xml:space="preserve"> parents</w:t>
      </w:r>
      <w:r w:rsidR="004034C5">
        <w:t>/guardians</w:t>
      </w:r>
      <w:r w:rsidR="00AC354D" w:rsidRPr="00CF14D4">
        <w:t xml:space="preserve">, </w:t>
      </w:r>
      <w:r w:rsidR="00F3184C">
        <w:t>and where appropriate contractors, volunteers, students and children</w:t>
      </w:r>
      <w:r>
        <w:t xml:space="preserve"> </w:t>
      </w:r>
      <w:r w:rsidR="001B5977" w:rsidRPr="00CF14D4">
        <w:t>(refer to</w:t>
      </w:r>
      <w:r w:rsidR="00F43314">
        <w:t xml:space="preserve"> </w:t>
      </w:r>
      <w:r w:rsidR="00CF14D4" w:rsidRPr="00420164">
        <w:t xml:space="preserve">Attachment 5: Processes for responding </w:t>
      </w:r>
      <w:r w:rsidR="00F13C75">
        <w:t xml:space="preserve">to </w:t>
      </w:r>
      <w:r w:rsidR="00CF14D4" w:rsidRPr="00420164">
        <w:t>and reporting suspected child abuse</w:t>
      </w:r>
      <w:r w:rsidR="001B5977" w:rsidRPr="00CF14D4">
        <w:t>)</w:t>
      </w:r>
    </w:p>
    <w:p w:rsidR="001B5977" w:rsidRPr="00595180" w:rsidRDefault="001B5977" w:rsidP="000B13AB">
      <w:pPr>
        <w:pStyle w:val="Bullets1"/>
        <w:ind w:left="284" w:hanging="284"/>
      </w:pPr>
      <w:r w:rsidRPr="00595180">
        <w:t>offering support to the child and the</w:t>
      </w:r>
      <w:r w:rsidR="00E130FA">
        <w:t xml:space="preserve">ir family, and to </w:t>
      </w:r>
      <w:r w:rsidR="0054076C">
        <w:t>staff</w:t>
      </w:r>
      <w:r w:rsidRPr="00595180">
        <w:t xml:space="preserve"> in response to concerns or reports relating to the health, safety and wellbeing of a child at </w:t>
      </w:r>
      <w:r w:rsidR="008C324B">
        <w:fldChar w:fldCharType="begin"/>
      </w:r>
      <w:r w:rsidR="008C324B">
        <w:instrText xml:space="preserve"> </w:instrText>
      </w:r>
      <w:r w:rsidR="008C324B">
        <w:instrText xml:space="preserve">DOCPROPERTY  Company  \* MERGEFORMAT </w:instrText>
      </w:r>
      <w:r w:rsidR="008C324B">
        <w:fldChar w:fldCharType="separate"/>
      </w:r>
      <w:r w:rsidR="000D1F0D">
        <w:t>All Saints Pre School Yarra Junction Inc</w:t>
      </w:r>
      <w:r w:rsidR="008C324B">
        <w:fldChar w:fldCharType="end"/>
      </w:r>
    </w:p>
    <w:p w:rsidR="001B5977" w:rsidRPr="00595180" w:rsidRDefault="001B5977" w:rsidP="000B13AB">
      <w:pPr>
        <w:pStyle w:val="Bullets1"/>
        <w:ind w:left="284" w:hanging="284"/>
      </w:pPr>
      <w:r w:rsidRPr="00595180">
        <w:t>developing co-operative relationships with appropriate services and/or professionals (including Child FIRST) in the best interests of children and their families</w:t>
      </w:r>
    </w:p>
    <w:p w:rsidR="00E63865" w:rsidRDefault="00E63865" w:rsidP="00E63865">
      <w:pPr>
        <w:pStyle w:val="Bullets1"/>
        <w:ind w:left="284" w:hanging="284"/>
      </w:pPr>
      <w:r>
        <w:t xml:space="preserve">implementing reporting procedures and notifications when there are </w:t>
      </w:r>
      <w:r w:rsidRPr="00595180">
        <w:t xml:space="preserve">significant concerns for the </w:t>
      </w:r>
      <w:r>
        <w:t xml:space="preserve">health, </w:t>
      </w:r>
      <w:r w:rsidRPr="00595180">
        <w:t>safety or wellbeing of a child</w:t>
      </w:r>
      <w:r>
        <w:t xml:space="preserve"> at the service (refer </w:t>
      </w:r>
      <w:r w:rsidRPr="00CF14D4">
        <w:t xml:space="preserve">to </w:t>
      </w:r>
      <w:r w:rsidRPr="00F43314">
        <w:t>Attachment 5</w:t>
      </w:r>
      <w:r w:rsidRPr="004659B8">
        <w:t xml:space="preserve"> </w:t>
      </w:r>
      <w:r w:rsidRPr="00F43314">
        <w:t>–</w:t>
      </w:r>
      <w:r>
        <w:t xml:space="preserve"> </w:t>
      </w:r>
      <w:r w:rsidRPr="004659B8">
        <w:t xml:space="preserve">Processes for responding </w:t>
      </w:r>
      <w:r w:rsidR="00F13C75">
        <w:t xml:space="preserve">to </w:t>
      </w:r>
      <w:r w:rsidRPr="004659B8">
        <w:t>and reporting suspected child abuse</w:t>
      </w:r>
      <w:r w:rsidRPr="00CF14D4">
        <w:t>)</w:t>
      </w:r>
    </w:p>
    <w:p w:rsidR="0076697B" w:rsidRDefault="0076697B" w:rsidP="00E63865">
      <w:pPr>
        <w:pStyle w:val="Bullets1"/>
        <w:ind w:left="284" w:hanging="284"/>
      </w:pPr>
      <w:r>
        <w:t xml:space="preserve">notifying DET within 24 hours of a </w:t>
      </w:r>
      <w:r w:rsidRPr="00497A79">
        <w:t xml:space="preserve">serious incident </w:t>
      </w:r>
      <w:r>
        <w:t xml:space="preserve">(refer to </w:t>
      </w:r>
      <w:r w:rsidRPr="00497A79">
        <w:rPr>
          <w:i/>
        </w:rPr>
        <w:t>Definitions</w:t>
      </w:r>
      <w:r>
        <w:t>) occurring at the service</w:t>
      </w:r>
    </w:p>
    <w:p w:rsidR="001B5977" w:rsidRPr="00595180" w:rsidRDefault="001B5977" w:rsidP="000B13AB">
      <w:pPr>
        <w:pStyle w:val="Bullets1"/>
        <w:ind w:left="284" w:hanging="284"/>
      </w:pPr>
      <w:r w:rsidRPr="00595180">
        <w:t xml:space="preserve">notifying </w:t>
      </w:r>
      <w:r w:rsidR="00863CD7">
        <w:t>DET</w:t>
      </w:r>
      <w:r w:rsidRPr="00595180">
        <w:t xml:space="preserve"> within 24 hours </w:t>
      </w:r>
      <w:r w:rsidR="00F43314">
        <w:t>in writing</w:t>
      </w:r>
      <w:r w:rsidR="00F43314" w:rsidRPr="00595180">
        <w:t xml:space="preserve"> </w:t>
      </w:r>
      <w:r w:rsidRPr="00595180">
        <w:t xml:space="preserve">of becoming aware of a notifiable complaint (refer to </w:t>
      </w:r>
      <w:r w:rsidRPr="001F5598">
        <w:rPr>
          <w:i/>
        </w:rPr>
        <w:t>Definitions</w:t>
      </w:r>
      <w:r w:rsidRPr="00595180">
        <w:t>) or allegation regarding the health, safety and/or welfare of a child at</w:t>
      </w:r>
      <w:r w:rsidR="006763D4">
        <w:t xml:space="preserve"> the service</w:t>
      </w:r>
      <w:r w:rsidRPr="00595180">
        <w:t xml:space="preserve"> </w:t>
      </w:r>
    </w:p>
    <w:p w:rsidR="001B5977" w:rsidRDefault="001B5977" w:rsidP="000B13AB">
      <w:pPr>
        <w:pStyle w:val="Bullets1"/>
        <w:ind w:left="284" w:hanging="284"/>
      </w:pPr>
      <w:r w:rsidRPr="00595180">
        <w:t xml:space="preserve">maintaining confidentiality at all times (refer to </w:t>
      </w:r>
      <w:r w:rsidRPr="001F5598">
        <w:rPr>
          <w:i/>
        </w:rPr>
        <w:t>Privacy and Confidentiality Policy</w:t>
      </w:r>
      <w:r w:rsidRPr="00595180">
        <w:t>)</w:t>
      </w:r>
    </w:p>
    <w:p w:rsidR="001B5977" w:rsidRPr="00595180" w:rsidRDefault="001B5977" w:rsidP="000B13AB">
      <w:pPr>
        <w:pStyle w:val="Bullets1"/>
        <w:ind w:left="284" w:hanging="284"/>
      </w:pPr>
      <w:r w:rsidRPr="00595180">
        <w:t xml:space="preserve">implementing and reviewing this policy in consultation with </w:t>
      </w:r>
      <w:r w:rsidR="006F5325">
        <w:t>staff,</w:t>
      </w:r>
      <w:r w:rsidR="00586EE5">
        <w:t xml:space="preserve"> volunteers, </w:t>
      </w:r>
      <w:r w:rsidRPr="00595180">
        <w:t>parents/guardians</w:t>
      </w:r>
      <w:r w:rsidR="00586EE5">
        <w:t>, and children</w:t>
      </w:r>
    </w:p>
    <w:p w:rsidR="001B5977" w:rsidRPr="00595180" w:rsidRDefault="001B5977" w:rsidP="000B13AB">
      <w:pPr>
        <w:pStyle w:val="Bullets1"/>
        <w:ind w:left="284" w:hanging="284"/>
      </w:pPr>
      <w:r w:rsidRPr="00595180">
        <w:t xml:space="preserve">identifying and providing appropriate resources </w:t>
      </w:r>
      <w:r w:rsidR="00F3184C">
        <w:t xml:space="preserve">and training to assist </w:t>
      </w:r>
      <w:r w:rsidR="006F5325">
        <w:t>staff</w:t>
      </w:r>
      <w:r w:rsidR="002C53DC">
        <w:t xml:space="preserve">, </w:t>
      </w:r>
      <w:r w:rsidR="006F5325">
        <w:t xml:space="preserve">contractors, </w:t>
      </w:r>
      <w:r w:rsidRPr="00595180">
        <w:t xml:space="preserve">volunteers and students to implement this policy (refer to </w:t>
      </w:r>
      <w:r w:rsidRPr="001F5598">
        <w:rPr>
          <w:i/>
        </w:rPr>
        <w:t>Sources</w:t>
      </w:r>
      <w:r w:rsidRPr="00595180">
        <w:t>)</w:t>
      </w:r>
    </w:p>
    <w:p w:rsidR="001B5977" w:rsidRPr="00595180" w:rsidRDefault="001B5977" w:rsidP="000B13AB">
      <w:pPr>
        <w:pStyle w:val="Bullets1"/>
        <w:ind w:left="284" w:hanging="284"/>
      </w:pPr>
      <w:r w:rsidRPr="00595180">
        <w:t>protecting the rights of children and families, and encouraging their participation in decision-making</w:t>
      </w:r>
    </w:p>
    <w:p w:rsidR="001B5977" w:rsidRDefault="00E130FA" w:rsidP="000B13AB">
      <w:pPr>
        <w:pStyle w:val="Bullets1"/>
        <w:ind w:left="284" w:hanging="284"/>
      </w:pPr>
      <w:r>
        <w:t xml:space="preserve">keeping </w:t>
      </w:r>
      <w:r w:rsidR="006F5325">
        <w:t>staff</w:t>
      </w:r>
      <w:r w:rsidR="001B5977" w:rsidRPr="00595180">
        <w:t xml:space="preserve">, contractors, </w:t>
      </w:r>
      <w:r w:rsidR="002C53DC">
        <w:t xml:space="preserve">parents/guardian, </w:t>
      </w:r>
      <w:r w:rsidR="001B5977" w:rsidRPr="00595180">
        <w:t>v</w:t>
      </w:r>
      <w:r>
        <w:t xml:space="preserve">olunteers and students </w:t>
      </w:r>
      <w:r w:rsidR="001B5977" w:rsidRPr="00595180">
        <w:t>informed of any relevant changes in legislation and practices in relation to this policy</w:t>
      </w:r>
    </w:p>
    <w:p w:rsidR="00E130FA" w:rsidRDefault="001B5977" w:rsidP="000549C4">
      <w:pPr>
        <w:pStyle w:val="Bullets1"/>
        <w:ind w:left="284" w:hanging="284"/>
      </w:pPr>
      <w:r>
        <w:t xml:space="preserve">ensuring all </w:t>
      </w:r>
      <w:r w:rsidR="006F5325">
        <w:t>staff</w:t>
      </w:r>
      <w:r w:rsidR="00F43314">
        <w:t xml:space="preserve">, </w:t>
      </w:r>
      <w:r w:rsidR="000B13AB">
        <w:t xml:space="preserve">students, </w:t>
      </w:r>
      <w:r w:rsidR="00DB08F4">
        <w:t xml:space="preserve">contractors, parents/guardians, volunteers and </w:t>
      </w:r>
      <w:r w:rsidR="00F43314">
        <w:t>visitors</w:t>
      </w:r>
      <w:r>
        <w:t xml:space="preserve"> abide by the </w:t>
      </w:r>
      <w:r w:rsidRPr="00F5171E">
        <w:rPr>
          <w:i/>
        </w:rPr>
        <w:t>Code of Conduct Policy</w:t>
      </w:r>
    </w:p>
    <w:p w:rsidR="00F5171E" w:rsidRPr="00C63752" w:rsidRDefault="00E130FA" w:rsidP="00E130FA">
      <w:pPr>
        <w:pStyle w:val="Bullets1"/>
        <w:ind w:left="284" w:hanging="284"/>
      </w:pPr>
      <w:r>
        <w:t>e</w:t>
      </w:r>
      <w:r w:rsidR="000549C4">
        <w:t>nsuring a</w:t>
      </w:r>
      <w:r w:rsidR="000549C4" w:rsidRPr="00595180">
        <w:t xml:space="preserve">n explicit statement of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rsidR="000549C4">
        <w:t>’s</w:t>
      </w:r>
      <w:r w:rsidR="000549C4" w:rsidRPr="00595180">
        <w:t xml:space="preserve"> commitment to child safety is included in all advertising promotion for the organisation.</w:t>
      </w:r>
    </w:p>
    <w:p w:rsidR="001B5977" w:rsidRPr="00595180" w:rsidRDefault="001B5977" w:rsidP="001B5977">
      <w:pPr>
        <w:pStyle w:val="Heading4"/>
        <w:spacing w:before="170"/>
      </w:pPr>
      <w:r w:rsidRPr="00595180">
        <w:t>The Nominated Supervisor is responsible for:</w:t>
      </w:r>
    </w:p>
    <w:p w:rsidR="001B5977" w:rsidRDefault="001B5977" w:rsidP="001B5977">
      <w:pPr>
        <w:pStyle w:val="Bullets1"/>
        <w:ind w:left="284" w:hanging="284"/>
      </w:pPr>
      <w:r w:rsidRPr="00595180">
        <w:t>keeping up to date and complying with any relevant changes in legislation and practices in relation to this policy</w:t>
      </w:r>
    </w:p>
    <w:p w:rsidR="00F925A9" w:rsidRDefault="00F925A9" w:rsidP="001B5977">
      <w:pPr>
        <w:pStyle w:val="Bullets1"/>
        <w:ind w:left="284" w:hanging="284"/>
      </w:pPr>
      <w:r>
        <w:t xml:space="preserve">supporting the implementation of the Child Safe Standards in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p>
    <w:p w:rsidR="00863CD7" w:rsidRPr="00DB08F4" w:rsidRDefault="0076697B" w:rsidP="001B5977">
      <w:pPr>
        <w:pStyle w:val="Bullets1"/>
        <w:ind w:left="284" w:hanging="284"/>
      </w:pPr>
      <w:r>
        <w:t xml:space="preserve">promoting the </w:t>
      </w:r>
      <w:r w:rsidRPr="0076697B">
        <w:t xml:space="preserve">development of an organisational culture of </w:t>
      </w:r>
      <w:r w:rsidR="00881DCA">
        <w:t xml:space="preserve">accountability for </w:t>
      </w:r>
      <w:r w:rsidRPr="0076697B">
        <w:t xml:space="preserve">child safety which is open to scrutiny and is continuously reviewed and improved </w:t>
      </w:r>
    </w:p>
    <w:p w:rsidR="001B5977" w:rsidRPr="00595180" w:rsidRDefault="001B5977" w:rsidP="001B5977">
      <w:pPr>
        <w:pStyle w:val="Bullets1"/>
        <w:ind w:left="284" w:hanging="284"/>
      </w:pPr>
      <w:r w:rsidRPr="00595180">
        <w:t xml:space="preserve">identifying the potential for child abuse at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rsidRPr="00595180">
        <w:t xml:space="preserve">, and developing and implementing effective prevention strategies in consultation with the </w:t>
      </w:r>
      <w:r w:rsidR="00F925A9">
        <w:t xml:space="preserve">Approved Provider and </w:t>
      </w:r>
      <w:r w:rsidR="0054076C">
        <w:t>staff</w:t>
      </w:r>
      <w:r w:rsidRPr="00595180">
        <w:t xml:space="preserve"> (refer to Attachment 1 – Child </w:t>
      </w:r>
      <w:r w:rsidR="00DA12B7">
        <w:t>safety review checklist</w:t>
      </w:r>
      <w:r w:rsidRPr="00595180">
        <w:t xml:space="preserve"> and Attachment </w:t>
      </w:r>
      <w:r w:rsidR="00DA12B7">
        <w:t>2</w:t>
      </w:r>
      <w:r w:rsidRPr="00595180">
        <w:t xml:space="preserve"> – </w:t>
      </w:r>
      <w:r w:rsidR="00DA12B7">
        <w:t xml:space="preserve">Implementation of </w:t>
      </w:r>
      <w:r w:rsidR="00C9551A">
        <w:t>C</w:t>
      </w:r>
      <w:r w:rsidR="00DA12B7">
        <w:t xml:space="preserve">hild </w:t>
      </w:r>
      <w:r w:rsidR="00C9551A">
        <w:t>S</w:t>
      </w:r>
      <w:r w:rsidR="00DA12B7">
        <w:t xml:space="preserve">afe </w:t>
      </w:r>
      <w:r w:rsidR="00C9551A">
        <w:t>S</w:t>
      </w:r>
      <w:r w:rsidR="00DA12B7">
        <w:t>tandards</w:t>
      </w:r>
      <w:r w:rsidRPr="00595180">
        <w:t>)</w:t>
      </w:r>
    </w:p>
    <w:p w:rsidR="001B5977" w:rsidRPr="00595180" w:rsidRDefault="0076697B" w:rsidP="001B5977">
      <w:pPr>
        <w:pStyle w:val="Bullets1"/>
        <w:ind w:left="284" w:hanging="284"/>
      </w:pPr>
      <w:r>
        <w:lastRenderedPageBreak/>
        <w:t>develop</w:t>
      </w:r>
      <w:r w:rsidR="00F3184C">
        <w:t>ing</w:t>
      </w:r>
      <w:r>
        <w:t xml:space="preserve"> programs and </w:t>
      </w:r>
      <w:r w:rsidR="001B5977" w:rsidRPr="00595180">
        <w:t>support</w:t>
      </w:r>
      <w:r w:rsidR="001E7300">
        <w:t>ing</w:t>
      </w:r>
      <w:r w:rsidR="001B5977" w:rsidRPr="00595180">
        <w:t xml:space="preserve"> the </w:t>
      </w:r>
      <w:r w:rsidR="00863CD7">
        <w:t xml:space="preserve">implementation of the </w:t>
      </w:r>
      <w:r w:rsidR="00C9551A">
        <w:t>C</w:t>
      </w:r>
      <w:r w:rsidR="00863CD7">
        <w:t xml:space="preserve">hild </w:t>
      </w:r>
      <w:r w:rsidR="00C9551A">
        <w:t>S</w:t>
      </w:r>
      <w:r w:rsidR="00863CD7">
        <w:t xml:space="preserve">afe </w:t>
      </w:r>
      <w:r w:rsidR="00C9551A">
        <w:t>S</w:t>
      </w:r>
      <w:r w:rsidR="00863CD7">
        <w:t>tandards</w:t>
      </w:r>
      <w:r w:rsidR="001B5977" w:rsidRPr="00595180">
        <w:t xml:space="preserve"> in consultation with the</w:t>
      </w:r>
      <w:r w:rsidR="00F925A9">
        <w:t xml:space="preserve"> Approved Provider and other </w:t>
      </w:r>
      <w:r w:rsidR="0054076C">
        <w:t>staff</w:t>
      </w:r>
      <w:r w:rsidR="001B5977" w:rsidRPr="00595180">
        <w:t xml:space="preserve"> at the service (refer to </w:t>
      </w:r>
      <w:r w:rsidR="00DA12B7" w:rsidRPr="00DA12B7">
        <w:t xml:space="preserve">Attachment 1 – Child safety review checklist and Attachment 2 – Implementation of </w:t>
      </w:r>
      <w:r w:rsidR="00C9551A">
        <w:t>C</w:t>
      </w:r>
      <w:r w:rsidR="00DA12B7" w:rsidRPr="00DA12B7">
        <w:t xml:space="preserve">hild </w:t>
      </w:r>
      <w:r w:rsidR="00C9551A">
        <w:t>S</w:t>
      </w:r>
      <w:r w:rsidR="00DA12B7" w:rsidRPr="00DA12B7">
        <w:t xml:space="preserve">afe </w:t>
      </w:r>
      <w:r w:rsidR="00C9551A">
        <w:t>S</w:t>
      </w:r>
      <w:r w:rsidR="00DA12B7" w:rsidRPr="00DA12B7">
        <w:t>tandards</w:t>
      </w:r>
      <w:r w:rsidR="001B5977" w:rsidRPr="00595180">
        <w:t>)</w:t>
      </w:r>
    </w:p>
    <w:p w:rsidR="00881DCA" w:rsidRDefault="00881DCA" w:rsidP="00881DCA">
      <w:pPr>
        <w:pStyle w:val="Bullets1"/>
        <w:ind w:left="284" w:hanging="284"/>
      </w:pPr>
      <w:r w:rsidRPr="00595180">
        <w:t>identifying and providing appropriate resources an</w:t>
      </w:r>
      <w:r w:rsidR="00F3184C">
        <w:t xml:space="preserve">d training to assist </w:t>
      </w:r>
      <w:r w:rsidR="006F5325">
        <w:t>staff</w:t>
      </w:r>
      <w:r w:rsidR="00F3184C">
        <w:t>, contractors,</w:t>
      </w:r>
      <w:r w:rsidRPr="00595180">
        <w:t xml:space="preserve"> volunteers and students to implement this policy (refer to </w:t>
      </w:r>
      <w:r w:rsidRPr="00DB08F4">
        <w:rPr>
          <w:i/>
        </w:rPr>
        <w:t>Sources</w:t>
      </w:r>
      <w:r w:rsidRPr="00595180">
        <w:t>)</w:t>
      </w:r>
    </w:p>
    <w:p w:rsidR="00881DCA" w:rsidRPr="00595180" w:rsidRDefault="00881DCA" w:rsidP="00881DCA">
      <w:pPr>
        <w:pStyle w:val="Bullets1"/>
        <w:ind w:left="284" w:hanging="284"/>
      </w:pPr>
      <w:r w:rsidRPr="00595180">
        <w:t xml:space="preserve">implementing </w:t>
      </w:r>
      <w:r>
        <w:t xml:space="preserve">reporting </w:t>
      </w:r>
      <w:r w:rsidRPr="00595180">
        <w:t xml:space="preserve">procedures </w:t>
      </w:r>
      <w:r>
        <w:t xml:space="preserve">where there are reasonable grounds (refer to </w:t>
      </w:r>
      <w:r>
        <w:rPr>
          <w:i/>
        </w:rPr>
        <w:t xml:space="preserve">Definitions) </w:t>
      </w:r>
      <w:r>
        <w:t xml:space="preserve">for believing that a </w:t>
      </w:r>
      <w:r w:rsidRPr="00595180">
        <w:t xml:space="preserve">child </w:t>
      </w:r>
      <w:r>
        <w:t xml:space="preserve">is at risk of child </w:t>
      </w:r>
      <w:r w:rsidRPr="00595180">
        <w:t xml:space="preserve">abuse (refer to Attachment </w:t>
      </w:r>
      <w:r w:rsidR="00F13C75">
        <w:t>5 – Processes for responding to and r</w:t>
      </w:r>
      <w:r>
        <w:t>eporting</w:t>
      </w:r>
      <w:r w:rsidR="00F13C75">
        <w:t xml:space="preserve"> suspected child abuse</w:t>
      </w:r>
      <w:r w:rsidRPr="00595180">
        <w:t>)</w:t>
      </w:r>
    </w:p>
    <w:p w:rsidR="001B5977" w:rsidRPr="00595180" w:rsidRDefault="001B5977" w:rsidP="001B5977">
      <w:pPr>
        <w:pStyle w:val="Bullets1"/>
        <w:ind w:left="284" w:hanging="284"/>
      </w:pPr>
      <w:r w:rsidRPr="00595180">
        <w:t xml:space="preserve">notifying the Approved Provider immediately on becoming aware of a concern, complaint or allegation regarding the health, safety and welfare of a child at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p>
    <w:p w:rsidR="001B5977" w:rsidRDefault="001B5977" w:rsidP="001B5977">
      <w:pPr>
        <w:pStyle w:val="Bullets1"/>
        <w:ind w:left="284" w:hanging="284"/>
      </w:pPr>
      <w:r w:rsidRPr="00595180">
        <w:t xml:space="preserve">offering support to the child and their family, and to educators and </w:t>
      </w:r>
      <w:r w:rsidR="0054076C">
        <w:t>staff</w:t>
      </w:r>
      <w:r w:rsidRPr="00595180">
        <w:t xml:space="preserve"> in response to concerns or reports relating to the health, safety and wellbeing of a child at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p>
    <w:p w:rsidR="00A64770" w:rsidRDefault="00A64770" w:rsidP="001B5977">
      <w:pPr>
        <w:pStyle w:val="Bullets1"/>
        <w:ind w:left="284" w:hanging="284"/>
      </w:pPr>
      <w:r>
        <w:t>making</w:t>
      </w:r>
      <w:r w:rsidR="00F3184C">
        <w:t xml:space="preserve"> all </w:t>
      </w:r>
      <w:r w:rsidR="0054076C">
        <w:t>staff</w:t>
      </w:r>
      <w:r>
        <w:t xml:space="preserve"> aware of this policy, the Code of Conduct Policy and the Interactions with Children Policy </w:t>
      </w:r>
      <w:r w:rsidR="00F3184C">
        <w:t xml:space="preserve">and </w:t>
      </w:r>
      <w:r w:rsidR="006F5325">
        <w:t>holding them to account for</w:t>
      </w:r>
      <w:r>
        <w:t xml:space="preserve"> the behavioural expect</w:t>
      </w:r>
      <w:r w:rsidR="00330968">
        <w:t>ations identified.</w:t>
      </w:r>
    </w:p>
    <w:p w:rsidR="00881DCA" w:rsidRPr="00595180" w:rsidRDefault="00881DCA" w:rsidP="00881DCA">
      <w:pPr>
        <w:pStyle w:val="Bullets1"/>
        <w:ind w:left="284" w:hanging="284"/>
      </w:pPr>
      <w:r w:rsidRPr="00595180">
        <w:t xml:space="preserve">implementing and reviewing this policy in consultation with the Approved Provider, educators, </w:t>
      </w:r>
      <w:r w:rsidR="006F5325">
        <w:t>staff</w:t>
      </w:r>
      <w:r w:rsidRPr="00595180">
        <w:t>, contractors and parents/guardians</w:t>
      </w:r>
      <w:r>
        <w:t xml:space="preserve"> and children</w:t>
      </w:r>
    </w:p>
    <w:p w:rsidR="00881DCA" w:rsidRPr="00595180" w:rsidRDefault="004034C5" w:rsidP="00881DCA">
      <w:pPr>
        <w:pStyle w:val="Bullets1"/>
        <w:ind w:left="284" w:hanging="284"/>
      </w:pPr>
      <w:r>
        <w:t>planning</w:t>
      </w:r>
      <w:r w:rsidR="00881DCA">
        <w:t xml:space="preserve"> so</w:t>
      </w:r>
      <w:r w:rsidR="00881DCA" w:rsidRPr="00595180">
        <w:t xml:space="preserve"> that no child is left alone (or is out of sight) with a contractor</w:t>
      </w:r>
      <w:r w:rsidR="00F3184C">
        <w:t>, volunteer, student,</w:t>
      </w:r>
      <w:r w:rsidR="00881DCA" w:rsidRPr="00595180">
        <w:t xml:space="preserve"> parent/guardian</w:t>
      </w:r>
      <w:r w:rsidR="00881DCA">
        <w:t xml:space="preserve"> </w:t>
      </w:r>
      <w:r w:rsidR="00F3184C">
        <w:t xml:space="preserve">or </w:t>
      </w:r>
      <w:r w:rsidR="00F3184C" w:rsidRPr="00595180">
        <w:t xml:space="preserve">visitor, </w:t>
      </w:r>
      <w:r w:rsidR="00881DCA">
        <w:t>at the service</w:t>
      </w:r>
      <w:r w:rsidR="001B6D15">
        <w:t>.</w:t>
      </w:r>
    </w:p>
    <w:p w:rsidR="001B5977" w:rsidRPr="00595180" w:rsidRDefault="00372AD4" w:rsidP="001B5977">
      <w:pPr>
        <w:pStyle w:val="Heading4"/>
        <w:spacing w:before="170"/>
      </w:pPr>
      <w:r>
        <w:t>All</w:t>
      </w:r>
      <w:r w:rsidR="001B5977">
        <w:t xml:space="preserve"> </w:t>
      </w:r>
      <w:r w:rsidR="00A267B3">
        <w:t>staff</w:t>
      </w:r>
      <w:r w:rsidR="001B5977" w:rsidRPr="00595180">
        <w:t xml:space="preserve"> are responsible for:</w:t>
      </w:r>
    </w:p>
    <w:p w:rsidR="00F32332" w:rsidRDefault="00653233" w:rsidP="00F32332">
      <w:pPr>
        <w:pStyle w:val="Bullets1"/>
        <w:ind w:left="284" w:hanging="284"/>
      </w:pPr>
      <w:r w:rsidRPr="00653233">
        <w:t xml:space="preserve">fulfilling their </w:t>
      </w:r>
      <w:r w:rsidR="00F32332">
        <w:t xml:space="preserve">legal </w:t>
      </w:r>
      <w:r w:rsidRPr="00653233">
        <w:t xml:space="preserve">responsibilities </w:t>
      </w:r>
      <w:r w:rsidR="00F32332">
        <w:t xml:space="preserve">and </w:t>
      </w:r>
      <w:r>
        <w:t>duty of care to protect children safe and to maintain children’s rights</w:t>
      </w:r>
    </w:p>
    <w:p w:rsidR="001B5977" w:rsidRDefault="001B5977" w:rsidP="001B5977">
      <w:pPr>
        <w:pStyle w:val="Bullets1"/>
        <w:ind w:left="284" w:hanging="284"/>
      </w:pPr>
      <w:r w:rsidRPr="00595180">
        <w:t>keeping up to date and complying with any relevant changes in legislation and practices in relation to this policy</w:t>
      </w:r>
    </w:p>
    <w:p w:rsidR="0076697B" w:rsidRDefault="0076697B" w:rsidP="00881DCA">
      <w:pPr>
        <w:pStyle w:val="Bullets1"/>
        <w:ind w:left="284" w:hanging="284"/>
      </w:pPr>
      <w:r w:rsidRPr="00420164">
        <w:t xml:space="preserve">contributing to </w:t>
      </w:r>
      <w:r w:rsidRPr="0076697B">
        <w:t>an organisational culture of child safety</w:t>
      </w:r>
    </w:p>
    <w:p w:rsidR="00F32332" w:rsidRPr="00595180" w:rsidRDefault="00F32332" w:rsidP="00F32332">
      <w:pPr>
        <w:pStyle w:val="Bullets1"/>
        <w:ind w:left="284" w:hanging="284"/>
      </w:pPr>
      <w:r w:rsidRPr="00595180">
        <w:t xml:space="preserve">identifying the potential for child abuse at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rsidRPr="00595180">
        <w:t>, and developing and implementing effective prevention strategies in consultation with the Approved Provider and the Nominated Supervisor (refer to</w:t>
      </w:r>
      <w:r>
        <w:t xml:space="preserve"> </w:t>
      </w:r>
      <w:r w:rsidRPr="00682228">
        <w:t xml:space="preserve">Attachment 1 – Child safety review checklist and Attachment 2 – Implementation of </w:t>
      </w:r>
      <w:r w:rsidR="00C9551A">
        <w:t>C</w:t>
      </w:r>
      <w:r w:rsidRPr="00682228">
        <w:t xml:space="preserve">hild </w:t>
      </w:r>
      <w:r w:rsidR="00C9551A">
        <w:t>S</w:t>
      </w:r>
      <w:r w:rsidRPr="00682228">
        <w:t xml:space="preserve">afe </w:t>
      </w:r>
      <w:r w:rsidR="00C9551A">
        <w:t>S</w:t>
      </w:r>
      <w:r w:rsidRPr="00682228">
        <w:t>tandards</w:t>
      </w:r>
      <w:r w:rsidRPr="00595180">
        <w:t>)</w:t>
      </w:r>
    </w:p>
    <w:p w:rsidR="00881DCA" w:rsidRPr="00881DCA" w:rsidRDefault="00881DCA" w:rsidP="00881DCA">
      <w:pPr>
        <w:pStyle w:val="Bullets1"/>
        <w:ind w:left="284" w:hanging="284"/>
      </w:pPr>
      <w:r w:rsidRPr="00881DCA">
        <w:t>following process</w:t>
      </w:r>
      <w:r w:rsidR="00F3184C">
        <w:t>es</w:t>
      </w:r>
      <w:r>
        <w:t xml:space="preserve"> for responding and reporting suspected child abuse</w:t>
      </w:r>
      <w:r w:rsidRPr="00881DCA">
        <w:t xml:space="preserve"> (Attachment 5: Processes for responding </w:t>
      </w:r>
      <w:r w:rsidR="00F13C75">
        <w:t xml:space="preserve">to </w:t>
      </w:r>
      <w:r w:rsidRPr="00881DCA">
        <w:t>and reporting suspected child abuse)</w:t>
      </w:r>
    </w:p>
    <w:p w:rsidR="001B5977" w:rsidRPr="00595180" w:rsidRDefault="001B5977" w:rsidP="001B5977">
      <w:pPr>
        <w:pStyle w:val="Bullets1"/>
        <w:ind w:left="284" w:hanging="284"/>
      </w:pPr>
      <w:r w:rsidRPr="00595180">
        <w:t>undertaking app</w:t>
      </w:r>
      <w:r w:rsidR="00881DCA">
        <w:t xml:space="preserve">ropriate training </w:t>
      </w:r>
      <w:r w:rsidRPr="00595180">
        <w:t xml:space="preserve">on child protection, including recognising the signs and symptoms of child abuse (refer to </w:t>
      </w:r>
      <w:r w:rsidRPr="001F5598">
        <w:rPr>
          <w:i/>
        </w:rPr>
        <w:t>Definitions</w:t>
      </w:r>
      <w:r w:rsidRPr="00595180">
        <w:t xml:space="preserve">), knowing how to respond, and understanding </w:t>
      </w:r>
      <w:r>
        <w:t xml:space="preserve">responsibilities and </w:t>
      </w:r>
      <w:r w:rsidRPr="00595180">
        <w:t xml:space="preserve">processes for reporting (refer to Attachment </w:t>
      </w:r>
      <w:r w:rsidR="00DA12B7">
        <w:t>5</w:t>
      </w:r>
      <w:r w:rsidRPr="00595180">
        <w:t xml:space="preserve"> –</w:t>
      </w:r>
      <w:r w:rsidR="001E7300">
        <w:t xml:space="preserve"> </w:t>
      </w:r>
      <w:r w:rsidR="00F13C75">
        <w:t>Processes for responding to and r</w:t>
      </w:r>
      <w:r>
        <w:t>eporting</w:t>
      </w:r>
      <w:r w:rsidR="00F13C75">
        <w:t xml:space="preserve"> suspected child abuse</w:t>
      </w:r>
      <w:r w:rsidRPr="00595180">
        <w:t>)</w:t>
      </w:r>
    </w:p>
    <w:p w:rsidR="001B5977" w:rsidRPr="00595180" w:rsidRDefault="001B5977" w:rsidP="001B5977">
      <w:pPr>
        <w:pStyle w:val="Bullets1"/>
        <w:ind w:left="284" w:hanging="284"/>
      </w:pPr>
      <w:r w:rsidRPr="00595180">
        <w:t xml:space="preserve">identifying and implementing appropriate programs and practices to support the </w:t>
      </w:r>
      <w:r w:rsidR="001C388C">
        <w:t xml:space="preserve">implementation of Child Safe Standards </w:t>
      </w:r>
      <w:r w:rsidRPr="00595180">
        <w:t>in consultation with the Approved Provider and Nominated Supervisor at the service (refer to</w:t>
      </w:r>
      <w:r w:rsidR="00682228">
        <w:t xml:space="preserve"> </w:t>
      </w:r>
      <w:r w:rsidR="00682228" w:rsidRPr="00682228">
        <w:t xml:space="preserve">Attachment 1 – Child safety review checklist and Attachment 2 – Implementation of </w:t>
      </w:r>
      <w:r w:rsidR="00C9551A">
        <w:t>C</w:t>
      </w:r>
      <w:r w:rsidR="00682228" w:rsidRPr="00682228">
        <w:t xml:space="preserve">hild </w:t>
      </w:r>
      <w:r w:rsidR="00C9551A">
        <w:t>S</w:t>
      </w:r>
      <w:r w:rsidR="00682228" w:rsidRPr="00682228">
        <w:t xml:space="preserve">afe </w:t>
      </w:r>
      <w:r w:rsidR="00C9551A">
        <w:t>S</w:t>
      </w:r>
      <w:r w:rsidR="00682228" w:rsidRPr="00682228">
        <w:t>tandards</w:t>
      </w:r>
      <w:r w:rsidRPr="00595180">
        <w:t>)</w:t>
      </w:r>
    </w:p>
    <w:p w:rsidR="00881DCA" w:rsidRDefault="00881DCA" w:rsidP="00881DCA">
      <w:pPr>
        <w:pStyle w:val="Bullets1"/>
        <w:ind w:left="284" w:hanging="284"/>
      </w:pPr>
      <w:r w:rsidRPr="00595180">
        <w:t xml:space="preserve">notifying the Nominated Supervisor or the Approved Provider immediately on becoming aware of any concerns, complaints or allegations regarding the health, safety and welfare of a child at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p>
    <w:p w:rsidR="00653233" w:rsidRPr="00595180" w:rsidRDefault="00653233" w:rsidP="00653233">
      <w:pPr>
        <w:pStyle w:val="Bullets1"/>
        <w:ind w:left="284" w:hanging="284"/>
      </w:pPr>
      <w:r w:rsidRPr="00595180">
        <w:t>offering support to the child and their fam</w:t>
      </w:r>
      <w:r w:rsidR="0054076C">
        <w:t>ily</w:t>
      </w:r>
      <w:r w:rsidRPr="00595180">
        <w:t xml:space="preserve"> in response to concerns or reports relating to the health, safety and wellbeing of a child at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p>
    <w:p w:rsidR="001B5977" w:rsidRPr="00595180" w:rsidRDefault="001B5977" w:rsidP="001B5977">
      <w:pPr>
        <w:pStyle w:val="Bullets1"/>
        <w:ind w:left="284" w:hanging="284"/>
      </w:pPr>
      <w:r w:rsidRPr="00595180">
        <w:t>co-operating with other services and/or professionals (including Child FIRST) in the best interests of children and their families</w:t>
      </w:r>
    </w:p>
    <w:p w:rsidR="001B5977" w:rsidRPr="00595180" w:rsidRDefault="001B5977" w:rsidP="001B5977">
      <w:pPr>
        <w:pStyle w:val="Bullets1"/>
        <w:ind w:left="284" w:hanging="284"/>
      </w:pPr>
      <w:r w:rsidRPr="00595180">
        <w:t>informing families of support services available to them (such as Child FIRST), and of the assistance these services can provide</w:t>
      </w:r>
    </w:p>
    <w:p w:rsidR="001B5977" w:rsidRPr="00595180" w:rsidRDefault="00F3184C" w:rsidP="001B5977">
      <w:pPr>
        <w:pStyle w:val="Bullets1"/>
        <w:ind w:left="284" w:hanging="284"/>
      </w:pPr>
      <w:r>
        <w:t>conduct</w:t>
      </w:r>
      <w:r w:rsidR="00A64770">
        <w:t>ing activities so</w:t>
      </w:r>
      <w:r w:rsidR="001B5977" w:rsidRPr="00595180">
        <w:t xml:space="preserve"> that no child is left alone (or is out of sight) with a contractor, visitor, volunteer, student or parent/guardian at the service</w:t>
      </w:r>
    </w:p>
    <w:p w:rsidR="00653233" w:rsidRDefault="00653233" w:rsidP="00653233">
      <w:pPr>
        <w:pStyle w:val="Bullets1"/>
        <w:ind w:left="284" w:hanging="284"/>
      </w:pPr>
      <w:r>
        <w:lastRenderedPageBreak/>
        <w:t>following</w:t>
      </w:r>
      <w:r w:rsidRPr="00595180">
        <w:t xml:space="preserve"> the</w:t>
      </w:r>
      <w:r>
        <w:t xml:space="preserve">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t>’s processes where the</w:t>
      </w:r>
      <w:r w:rsidRPr="00595180">
        <w:t xml:space="preserve"> service has been notified of a court order prohibiting an adult from contacting an </w:t>
      </w:r>
      <w:r w:rsidR="00575470">
        <w:t>enrolled child</w:t>
      </w:r>
    </w:p>
    <w:p w:rsidR="001B5977" w:rsidRPr="00595180" w:rsidRDefault="001B5977" w:rsidP="001B5977">
      <w:pPr>
        <w:pStyle w:val="Bullets1"/>
        <w:ind w:left="284" w:hanging="284"/>
      </w:pPr>
      <w:r w:rsidRPr="00595180">
        <w:t xml:space="preserve">maintaining confidentiality at all times (refer to </w:t>
      </w:r>
      <w:r w:rsidRPr="001F5598">
        <w:rPr>
          <w:i/>
        </w:rPr>
        <w:t>Privacy and Confidentiality Policy</w:t>
      </w:r>
      <w:r w:rsidRPr="00595180">
        <w:t>)</w:t>
      </w:r>
    </w:p>
    <w:p w:rsidR="00881DCA" w:rsidRDefault="00A64770" w:rsidP="001B5977">
      <w:pPr>
        <w:pStyle w:val="Bullets1"/>
        <w:ind w:left="284" w:hanging="284"/>
      </w:pPr>
      <w:r>
        <w:t xml:space="preserve">implementing and </w:t>
      </w:r>
      <w:r w:rsidR="001B5977" w:rsidRPr="00595180">
        <w:t>reviewing this policy in consultati</w:t>
      </w:r>
      <w:r w:rsidR="00881DCA">
        <w:t xml:space="preserve">on with the Approved Provider and </w:t>
      </w:r>
      <w:r w:rsidR="001B5977" w:rsidRPr="00595180">
        <w:t>Nominated S</w:t>
      </w:r>
      <w:r w:rsidR="001B5977">
        <w:t>upervisor</w:t>
      </w:r>
    </w:p>
    <w:p w:rsidR="001B5977" w:rsidRPr="00595180" w:rsidRDefault="001B5977" w:rsidP="001B5977">
      <w:pPr>
        <w:pStyle w:val="Bullets1"/>
        <w:ind w:left="284" w:hanging="284"/>
      </w:pPr>
      <w:r w:rsidRPr="00595180">
        <w:t>educating and empowering children to talk about events and situations that make them feel uncomfortable</w:t>
      </w:r>
    </w:p>
    <w:p w:rsidR="001B5977" w:rsidRPr="00595180" w:rsidRDefault="001B5977" w:rsidP="001B5977">
      <w:pPr>
        <w:pStyle w:val="Bullets1"/>
        <w:ind w:left="284" w:hanging="284"/>
      </w:pPr>
      <w:r w:rsidRPr="00595180">
        <w:t>ensuring that children at the service are not subject</w:t>
      </w:r>
      <w:r>
        <w:t>ed</w:t>
      </w:r>
      <w:r w:rsidRPr="00595180">
        <w:t xml:space="preserve"> to any form of corporal punishment, or any discipline that is unreasonable or excessive in the circumstances</w:t>
      </w:r>
    </w:p>
    <w:p w:rsidR="001B5977" w:rsidRPr="00595180" w:rsidRDefault="001B5977" w:rsidP="001B5977">
      <w:pPr>
        <w:pStyle w:val="Bullets1"/>
        <w:ind w:left="284" w:hanging="284"/>
      </w:pPr>
      <w:r>
        <w:t xml:space="preserve">using </w:t>
      </w:r>
      <w:r w:rsidRPr="00595180">
        <w:t xml:space="preserve">appropriate resources and </w:t>
      </w:r>
      <w:r>
        <w:t xml:space="preserve">undertaking </w:t>
      </w:r>
      <w:r w:rsidRPr="00595180">
        <w:t xml:space="preserve">training to assist </w:t>
      </w:r>
      <w:r>
        <w:t xml:space="preserve">with the </w:t>
      </w:r>
      <w:r w:rsidRPr="00595180">
        <w:t>implement</w:t>
      </w:r>
      <w:r>
        <w:t>ation of</w:t>
      </w:r>
      <w:r w:rsidRPr="00595180">
        <w:t xml:space="preserve"> this policy (refer to </w:t>
      </w:r>
      <w:r w:rsidRPr="001F5598">
        <w:rPr>
          <w:i/>
        </w:rPr>
        <w:t>Sources</w:t>
      </w:r>
      <w:r w:rsidRPr="00595180">
        <w:t>)</w:t>
      </w:r>
    </w:p>
    <w:p w:rsidR="001B5977" w:rsidRPr="003F65B6" w:rsidRDefault="001B5977" w:rsidP="001B5977">
      <w:pPr>
        <w:pStyle w:val="Bullets1"/>
        <w:ind w:left="284" w:hanging="284"/>
      </w:pPr>
      <w:r w:rsidRPr="00595180">
        <w:t xml:space="preserve">abiding by the service’s </w:t>
      </w:r>
      <w:r w:rsidRPr="001F5598">
        <w:rPr>
          <w:i/>
        </w:rPr>
        <w:t>Code of Conduct</w:t>
      </w:r>
      <w:r w:rsidR="00D8498C">
        <w:rPr>
          <w:i/>
        </w:rPr>
        <w:t xml:space="preserve"> Policy</w:t>
      </w:r>
      <w:r w:rsidR="00A64770">
        <w:rPr>
          <w:i/>
        </w:rPr>
        <w:t xml:space="preserve"> </w:t>
      </w:r>
      <w:r w:rsidR="00A64770" w:rsidRPr="00653233">
        <w:t xml:space="preserve">and </w:t>
      </w:r>
      <w:r w:rsidR="00A64770">
        <w:rPr>
          <w:i/>
        </w:rPr>
        <w:t>Interactions with Children Policy</w:t>
      </w:r>
      <w:r w:rsidR="00D8498C">
        <w:rPr>
          <w:i/>
        </w:rPr>
        <w:t>.</w:t>
      </w:r>
    </w:p>
    <w:p w:rsidR="001B5977" w:rsidRPr="00595180" w:rsidRDefault="001B5977" w:rsidP="001B5977">
      <w:pPr>
        <w:pStyle w:val="Heading4"/>
        <w:spacing w:before="170"/>
      </w:pPr>
      <w:r w:rsidRPr="00595180">
        <w:t>Parents/guardians are responsible for:</w:t>
      </w:r>
    </w:p>
    <w:p w:rsidR="001B5977" w:rsidRPr="00595180" w:rsidRDefault="001B5977" w:rsidP="001B5977">
      <w:pPr>
        <w:pStyle w:val="Bullets1"/>
        <w:ind w:left="284" w:hanging="284"/>
      </w:pPr>
      <w:r w:rsidRPr="00595180">
        <w:t>reading and complying with this policy</w:t>
      </w:r>
    </w:p>
    <w:p w:rsidR="001B5977" w:rsidRPr="00595180" w:rsidRDefault="001B5977" w:rsidP="001B5977">
      <w:pPr>
        <w:pStyle w:val="Bullets1"/>
        <w:ind w:left="284" w:hanging="284"/>
      </w:pPr>
      <w:r w:rsidRPr="00595180">
        <w:t>reporting any concerns, including in relation to potential child abuse, to</w:t>
      </w:r>
      <w:r w:rsidR="004A0234">
        <w:t xml:space="preserve"> the</w:t>
      </w:r>
      <w:r w:rsidRPr="00595180">
        <w:t xml:space="preserve"> </w:t>
      </w:r>
      <w:r w:rsidR="00930884">
        <w:t xml:space="preserve">appropriate </w:t>
      </w:r>
      <w:r w:rsidR="000B4190">
        <w:t>child protection authorities</w:t>
      </w:r>
      <w:r w:rsidR="00930884">
        <w:t xml:space="preserve"> or the police if immediate police attention is required</w:t>
      </w:r>
    </w:p>
    <w:p w:rsidR="001B5977" w:rsidRPr="00684597" w:rsidRDefault="001B5977" w:rsidP="001B5977">
      <w:pPr>
        <w:pStyle w:val="Bullets1"/>
        <w:ind w:left="284" w:hanging="284"/>
      </w:pPr>
      <w:r w:rsidRPr="00595180">
        <w:t xml:space="preserve">abiding by the service’s </w:t>
      </w:r>
      <w:r w:rsidRPr="001F5598">
        <w:rPr>
          <w:i/>
        </w:rPr>
        <w:t>Code of Conduct</w:t>
      </w:r>
      <w:r w:rsidR="00277BBD">
        <w:rPr>
          <w:i/>
        </w:rPr>
        <w:t>.</w:t>
      </w:r>
    </w:p>
    <w:p w:rsidR="00C11534" w:rsidRPr="00C11534" w:rsidRDefault="001A56E1" w:rsidP="00C11534">
      <w:pPr>
        <w:pStyle w:val="BodyText"/>
        <w:rPr>
          <w:b/>
        </w:rPr>
      </w:pPr>
      <w:r w:rsidRPr="00C11534">
        <w:rPr>
          <w:b/>
        </w:rPr>
        <w:t>Contactors, v</w:t>
      </w:r>
      <w:r w:rsidR="001B5977" w:rsidRPr="00C11534">
        <w:rPr>
          <w:b/>
        </w:rPr>
        <w:t xml:space="preserve">olunteers and </w:t>
      </w:r>
      <w:r w:rsidR="00C11534" w:rsidRPr="00C11534">
        <w:rPr>
          <w:b/>
        </w:rPr>
        <w:t>students, while at the service, are responsible for following this policy and its procedures.</w:t>
      </w:r>
    </w:p>
    <w:p w:rsidR="001B5977" w:rsidRPr="00595180" w:rsidRDefault="001B5977" w:rsidP="001B5977">
      <w:pPr>
        <w:pStyle w:val="Heading1"/>
      </w:pPr>
      <w:r w:rsidRPr="00595180">
        <w:t>EVALUATION</w:t>
      </w:r>
    </w:p>
    <w:p w:rsidR="001B5977" w:rsidRPr="00595180" w:rsidRDefault="001A56E1" w:rsidP="001B5977">
      <w:pPr>
        <w:pStyle w:val="BodyText3ptAfter"/>
      </w:pPr>
      <w:r>
        <w:t>T</w:t>
      </w:r>
      <w:r w:rsidR="001B5977" w:rsidRPr="00595180">
        <w:t>o assess whether the values and purposes of the policy have been achieved, the Approved Provider will:</w:t>
      </w:r>
    </w:p>
    <w:p w:rsidR="001B5977" w:rsidRPr="00595180" w:rsidRDefault="001B5977" w:rsidP="001B5977">
      <w:pPr>
        <w:pStyle w:val="Bullets1"/>
        <w:ind w:left="284" w:hanging="284"/>
      </w:pPr>
      <w:r w:rsidRPr="00595180">
        <w:t>regularly seek feedback from everyone affected by the policy regarding its effectiveness, particularly in relation to identifying and responding to child safety concerns</w:t>
      </w:r>
    </w:p>
    <w:p w:rsidR="001B5977" w:rsidRPr="00595180" w:rsidRDefault="001B5977" w:rsidP="001B5977">
      <w:pPr>
        <w:pStyle w:val="Bullets1"/>
        <w:ind w:left="284" w:hanging="284"/>
      </w:pPr>
      <w:r w:rsidRPr="00595180">
        <w:t>monitor the implementation, compliance, complaints and incidents in relation to this policy</w:t>
      </w:r>
    </w:p>
    <w:p w:rsidR="001B5977" w:rsidRPr="00595180" w:rsidRDefault="001B5977" w:rsidP="001B5977">
      <w:pPr>
        <w:pStyle w:val="Bullets1"/>
        <w:ind w:left="284" w:hanging="284"/>
      </w:pPr>
      <w:r w:rsidRPr="00595180">
        <w:t>keep the policy up to date with current legislation, research, policy and best practice</w:t>
      </w:r>
    </w:p>
    <w:p w:rsidR="001B5977" w:rsidRPr="00595180" w:rsidRDefault="001B5977" w:rsidP="001B5977">
      <w:pPr>
        <w:pStyle w:val="Bullets1"/>
        <w:keepNext/>
        <w:ind w:left="284" w:hanging="284"/>
      </w:pPr>
      <w:r w:rsidRPr="00595180">
        <w:t>revise the policy and procedures as part of the service’s policy review cycle, or as required</w:t>
      </w:r>
    </w:p>
    <w:p w:rsidR="001B5977" w:rsidRPr="00595180" w:rsidRDefault="001B5977" w:rsidP="001B5977">
      <w:pPr>
        <w:pStyle w:val="Bullets1"/>
        <w:ind w:left="284" w:hanging="284"/>
      </w:pPr>
      <w:r w:rsidRPr="00595180">
        <w:t>notify parents/guardians at least 14 days before making any changes to this policy or its procedures (Regulation 172(2)).</w:t>
      </w:r>
    </w:p>
    <w:p w:rsidR="001B5977" w:rsidRPr="00A849F6" w:rsidRDefault="001B5977" w:rsidP="001B5977">
      <w:pPr>
        <w:pStyle w:val="Heading1"/>
      </w:pPr>
      <w:r w:rsidRPr="00A849F6">
        <w:t>ATTACHMENTS</w:t>
      </w:r>
    </w:p>
    <w:p w:rsidR="001B5977" w:rsidRPr="00595180" w:rsidRDefault="001B5977" w:rsidP="00682228">
      <w:pPr>
        <w:pStyle w:val="Bullets1"/>
        <w:ind w:left="284" w:hanging="284"/>
      </w:pPr>
      <w:r w:rsidRPr="00595180">
        <w:t xml:space="preserve">Attachment 1: Child </w:t>
      </w:r>
      <w:r w:rsidR="00CF14D4">
        <w:t>safety review checklist</w:t>
      </w:r>
    </w:p>
    <w:p w:rsidR="001B5977" w:rsidRPr="00595180" w:rsidRDefault="001B5977" w:rsidP="00682228">
      <w:pPr>
        <w:pStyle w:val="Bullets1"/>
        <w:ind w:left="284" w:hanging="284"/>
      </w:pPr>
      <w:r w:rsidRPr="00595180">
        <w:t xml:space="preserve">Attachment 2: </w:t>
      </w:r>
      <w:r w:rsidR="00CF14D4">
        <w:t xml:space="preserve">Implementation of </w:t>
      </w:r>
      <w:r w:rsidR="00C9551A">
        <w:t>C</w:t>
      </w:r>
      <w:r w:rsidR="00CF14D4">
        <w:t xml:space="preserve">hild </w:t>
      </w:r>
      <w:r w:rsidR="00C9551A">
        <w:t>S</w:t>
      </w:r>
      <w:r w:rsidR="00CF14D4">
        <w:t xml:space="preserve">afe </w:t>
      </w:r>
      <w:r w:rsidR="00C9551A">
        <w:t>S</w:t>
      </w:r>
      <w:r w:rsidR="00CF14D4">
        <w:t>tandards</w:t>
      </w:r>
    </w:p>
    <w:p w:rsidR="001B5977" w:rsidRPr="00595180" w:rsidRDefault="001B5977" w:rsidP="00682228">
      <w:pPr>
        <w:pStyle w:val="Bullets1"/>
        <w:ind w:left="284" w:hanging="284"/>
      </w:pPr>
      <w:r w:rsidRPr="00595180">
        <w:t xml:space="preserve">Attachment </w:t>
      </w:r>
      <w:r w:rsidR="00CF14D4">
        <w:t>3</w:t>
      </w:r>
      <w:r w:rsidRPr="00595180">
        <w:t xml:space="preserve">: </w:t>
      </w:r>
      <w:r w:rsidR="00CF14D4">
        <w:t xml:space="preserve">Guidelines for the incorporation of child safety into </w:t>
      </w:r>
      <w:r w:rsidR="0054076C">
        <w:t>staff</w:t>
      </w:r>
      <w:r w:rsidR="00CF14D4">
        <w:t xml:space="preserve"> recruitment and management</w:t>
      </w:r>
    </w:p>
    <w:p w:rsidR="001B5977" w:rsidRDefault="001B5977" w:rsidP="00682228">
      <w:pPr>
        <w:pStyle w:val="Bullets1"/>
        <w:ind w:left="284" w:hanging="284"/>
      </w:pPr>
      <w:r w:rsidRPr="00595180">
        <w:t xml:space="preserve">Attachment </w:t>
      </w:r>
      <w:r w:rsidR="00CF14D4">
        <w:t>4</w:t>
      </w:r>
      <w:r w:rsidRPr="00595180">
        <w:t xml:space="preserve">: Guidelines for </w:t>
      </w:r>
      <w:r>
        <w:t xml:space="preserve">the </w:t>
      </w:r>
      <w:r w:rsidR="00CF14D4">
        <w:t xml:space="preserve">incorporation of child safety into </w:t>
      </w:r>
      <w:r w:rsidRPr="00595180">
        <w:t xml:space="preserve">recruitment of </w:t>
      </w:r>
      <w:r w:rsidR="00CF14D4">
        <w:t>contractors</w:t>
      </w:r>
      <w:r w:rsidR="00F43314">
        <w:t xml:space="preserve"> </w:t>
      </w:r>
      <w:r w:rsidRPr="00595180">
        <w:t>and volunteers</w:t>
      </w:r>
    </w:p>
    <w:p w:rsidR="00CF14D4" w:rsidRPr="00595180" w:rsidRDefault="00CF14D4" w:rsidP="00682228">
      <w:pPr>
        <w:pStyle w:val="Bullets1"/>
        <w:ind w:left="284" w:hanging="284"/>
      </w:pPr>
      <w:r>
        <w:t>Attachment 5</w:t>
      </w:r>
      <w:r w:rsidRPr="00CF14D4">
        <w:t xml:space="preserve">: Processes for responding </w:t>
      </w:r>
      <w:r w:rsidR="006806C4">
        <w:t xml:space="preserve">to </w:t>
      </w:r>
      <w:r w:rsidRPr="00CF14D4">
        <w:t>and reporting suspected child abuse</w:t>
      </w:r>
    </w:p>
    <w:p w:rsidR="001B5977" w:rsidRPr="00A849F6" w:rsidRDefault="001B5977" w:rsidP="001B5977">
      <w:pPr>
        <w:pStyle w:val="Heading1"/>
      </w:pPr>
      <w:r w:rsidRPr="00A849F6">
        <w:t>AUTHORISATION</w:t>
      </w:r>
    </w:p>
    <w:p w:rsidR="001B5977" w:rsidRPr="00595180" w:rsidRDefault="001B5977" w:rsidP="001B5977">
      <w:pPr>
        <w:pStyle w:val="BodyText"/>
      </w:pPr>
      <w:r w:rsidRPr="00595180">
        <w:t>This policy was adopted by the Approved Provider of</w:t>
      </w:r>
      <w:r w:rsidR="003D63F7" w:rsidRPr="00595180">
        <w:t xml:space="preserve"> </w:t>
      </w:r>
      <w:r w:rsidR="008C324B">
        <w:fldChar w:fldCharType="begin"/>
      </w:r>
      <w:r w:rsidR="008C324B">
        <w:instrText xml:space="preserve"> DOCPROPERTY  Company  \*</w:instrText>
      </w:r>
      <w:r w:rsidR="008C324B">
        <w:instrText xml:space="preserve"> MERGEFORMAT </w:instrText>
      </w:r>
      <w:r w:rsidR="008C324B">
        <w:fldChar w:fldCharType="separate"/>
      </w:r>
      <w:r w:rsidR="000D1F0D">
        <w:t>All Saints Pre School Yarra Junction Inc</w:t>
      </w:r>
      <w:r w:rsidR="008C324B">
        <w:fldChar w:fldCharType="end"/>
      </w:r>
      <w:r w:rsidR="00171081">
        <w:t xml:space="preserve"> on</w:t>
      </w:r>
      <w:r w:rsidRPr="00595180">
        <w:t xml:space="preserve"> </w:t>
      </w:r>
      <w:r w:rsidR="00B04C29" w:rsidRPr="00171081">
        <w:fldChar w:fldCharType="begin"/>
      </w:r>
      <w:r w:rsidRPr="00171081">
        <w:instrText xml:space="preserve"> MACROBUTTON  AcceptAllChangesInDoc [Date]</w:instrText>
      </w:r>
      <w:r w:rsidR="00B04C29" w:rsidRPr="00171081">
        <w:fldChar w:fldCharType="end"/>
      </w:r>
      <w:r w:rsidRPr="00595180">
        <w:t>.</w:t>
      </w:r>
    </w:p>
    <w:p w:rsidR="001B5977" w:rsidRPr="00595180" w:rsidRDefault="001B5977" w:rsidP="001B5977">
      <w:pPr>
        <w:pStyle w:val="Heading1"/>
      </w:pPr>
      <w:r w:rsidRPr="00595180">
        <w:t xml:space="preserve">REVIEW DATE:  </w:t>
      </w:r>
      <w:r w:rsidRPr="00E77734">
        <w:rPr>
          <w:b w:val="0"/>
        </w:rPr>
        <w:t xml:space="preserve"> </w:t>
      </w:r>
      <w:r w:rsidR="00E77734" w:rsidRPr="00E77734">
        <w:rPr>
          <w:b w:val="0"/>
        </w:rPr>
        <w:t>30</w:t>
      </w:r>
      <w:r w:rsidRPr="00E77734">
        <w:rPr>
          <w:b w:val="0"/>
        </w:rPr>
        <w:t xml:space="preserve">  </w:t>
      </w:r>
      <w:r w:rsidR="00761EFB" w:rsidRPr="00E77734">
        <w:rPr>
          <w:b w:val="0"/>
        </w:rPr>
        <w:t xml:space="preserve"> </w:t>
      </w:r>
      <w:r w:rsidRPr="00322AA4">
        <w:rPr>
          <w:b w:val="0"/>
        </w:rPr>
        <w:t>/</w:t>
      </w:r>
      <w:r w:rsidR="00E77734">
        <w:rPr>
          <w:b w:val="0"/>
        </w:rPr>
        <w:t>Novembe</w:t>
      </w:r>
      <w:bookmarkStart w:id="0" w:name="_GoBack"/>
      <w:bookmarkEnd w:id="0"/>
      <w:r w:rsidR="00E77734">
        <w:rPr>
          <w:b w:val="0"/>
        </w:rPr>
        <w:t>r</w:t>
      </w:r>
      <w:r w:rsidRPr="00322AA4">
        <w:rPr>
          <w:b w:val="0"/>
        </w:rPr>
        <w:t>/</w:t>
      </w:r>
      <w:r w:rsidR="00E77734">
        <w:rPr>
          <w:b w:val="0"/>
        </w:rPr>
        <w:t>2017</w:t>
      </w:r>
    </w:p>
    <w:p w:rsidR="00262346" w:rsidRDefault="00262346" w:rsidP="00262346">
      <w:pPr>
        <w:pStyle w:val="Attachment1"/>
      </w:pPr>
      <w:r>
        <w:lastRenderedPageBreak/>
        <w:t>Attachment 1</w:t>
      </w:r>
    </w:p>
    <w:p w:rsidR="00262346" w:rsidRDefault="00262346" w:rsidP="00420164">
      <w:pPr>
        <w:pStyle w:val="Attachment2"/>
        <w:rPr>
          <w:sz w:val="28"/>
          <w:szCs w:val="32"/>
          <w:lang w:val="en-US"/>
        </w:rPr>
      </w:pPr>
      <w:r w:rsidRPr="00506456">
        <w:t>Child safety review checklist</w:t>
      </w:r>
    </w:p>
    <w:p w:rsidR="00262346" w:rsidRPr="00420164" w:rsidRDefault="00262346" w:rsidP="00420164">
      <w:pPr>
        <w:pStyle w:val="Attachment2"/>
        <w:rPr>
          <w:szCs w:val="20"/>
          <w:lang w:val="en-US"/>
        </w:rPr>
      </w:pPr>
      <w:r w:rsidRPr="00420164">
        <w:rPr>
          <w:b w:val="0"/>
          <w:sz w:val="20"/>
          <w:szCs w:val="20"/>
        </w:rPr>
        <w:t xml:space="preserve">This checklist assists </w:t>
      </w:r>
      <w:r w:rsidR="00F3184C">
        <w:rPr>
          <w:b w:val="0"/>
          <w:sz w:val="20"/>
          <w:szCs w:val="20"/>
        </w:rPr>
        <w:t>service</w:t>
      </w:r>
      <w:r w:rsidRPr="00420164">
        <w:rPr>
          <w:b w:val="0"/>
          <w:sz w:val="20"/>
          <w:szCs w:val="20"/>
        </w:rPr>
        <w:t>s to assess important areas of child safety</w:t>
      </w:r>
      <w:r w:rsidR="005715D7">
        <w:rPr>
          <w:b w:val="0"/>
          <w:sz w:val="20"/>
          <w:szCs w:val="20"/>
        </w:rPr>
        <w:t xml:space="preserve"> in line with the </w:t>
      </w:r>
      <w:r w:rsidR="00982A44">
        <w:rPr>
          <w:b w:val="0"/>
          <w:sz w:val="20"/>
          <w:szCs w:val="20"/>
        </w:rPr>
        <w:t xml:space="preserve">seven </w:t>
      </w:r>
      <w:r w:rsidR="005715D7">
        <w:rPr>
          <w:b w:val="0"/>
          <w:sz w:val="20"/>
          <w:szCs w:val="20"/>
        </w:rPr>
        <w:t>Child Safe Standards</w:t>
      </w:r>
      <w:r w:rsidRPr="00420164">
        <w:rPr>
          <w:b w:val="0"/>
          <w:sz w:val="20"/>
          <w:szCs w:val="20"/>
        </w:rPr>
        <w:t>. The outcomes of the checklist should inform a plan to address policies and practices to ensure c</w:t>
      </w:r>
      <w:r w:rsidR="00330968">
        <w:rPr>
          <w:b w:val="0"/>
          <w:sz w:val="20"/>
          <w:szCs w:val="20"/>
        </w:rPr>
        <w:t>hildren’s safety and wellbeing.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2518"/>
        <w:gridCol w:w="2268"/>
        <w:gridCol w:w="1134"/>
      </w:tblGrid>
      <w:tr w:rsidR="00F3184C" w:rsidRPr="004D49C4" w:rsidTr="007F5BA4">
        <w:tc>
          <w:tcPr>
            <w:tcW w:w="2835" w:type="dxa"/>
            <w:shd w:val="clear" w:color="auto" w:fill="auto"/>
          </w:tcPr>
          <w:p w:rsidR="00241B23" w:rsidRPr="001E7300" w:rsidRDefault="001E7300" w:rsidP="007F5BA4">
            <w:pPr>
              <w:pStyle w:val="BodyText"/>
              <w:spacing w:after="240"/>
              <w:jc w:val="center"/>
              <w:rPr>
                <w:b/>
                <w:szCs w:val="20"/>
              </w:rPr>
            </w:pPr>
            <w:r w:rsidRPr="001E7300">
              <w:rPr>
                <w:b/>
                <w:szCs w:val="20"/>
              </w:rPr>
              <w:t>Child safety element</w:t>
            </w:r>
          </w:p>
        </w:tc>
        <w:tc>
          <w:tcPr>
            <w:tcW w:w="1134" w:type="dxa"/>
            <w:shd w:val="clear" w:color="auto" w:fill="auto"/>
          </w:tcPr>
          <w:p w:rsidR="00241B23" w:rsidRPr="001E7300" w:rsidRDefault="00241B23" w:rsidP="007F5BA4">
            <w:pPr>
              <w:pStyle w:val="BodyText"/>
              <w:spacing w:after="240"/>
              <w:jc w:val="center"/>
              <w:rPr>
                <w:b/>
                <w:szCs w:val="20"/>
              </w:rPr>
            </w:pPr>
            <w:r w:rsidRPr="001E7300">
              <w:rPr>
                <w:b/>
                <w:szCs w:val="20"/>
              </w:rPr>
              <w:t>Yes/No</w:t>
            </w:r>
          </w:p>
        </w:tc>
        <w:tc>
          <w:tcPr>
            <w:tcW w:w="2518" w:type="dxa"/>
            <w:shd w:val="clear" w:color="auto" w:fill="auto"/>
          </w:tcPr>
          <w:p w:rsidR="00241B23" w:rsidRPr="001E7300" w:rsidRDefault="001E7300" w:rsidP="007F5BA4">
            <w:pPr>
              <w:pStyle w:val="BodyText"/>
              <w:spacing w:after="240"/>
              <w:jc w:val="center"/>
              <w:rPr>
                <w:b/>
                <w:szCs w:val="20"/>
              </w:rPr>
            </w:pPr>
            <w:r w:rsidRPr="001E7300">
              <w:rPr>
                <w:b/>
                <w:szCs w:val="20"/>
              </w:rPr>
              <w:t>What does the service do well?</w:t>
            </w:r>
          </w:p>
        </w:tc>
        <w:tc>
          <w:tcPr>
            <w:tcW w:w="2268" w:type="dxa"/>
            <w:shd w:val="clear" w:color="auto" w:fill="auto"/>
          </w:tcPr>
          <w:p w:rsidR="00241B23" w:rsidRPr="001E7300" w:rsidRDefault="00241B23" w:rsidP="007F5BA4">
            <w:pPr>
              <w:pStyle w:val="BodyText"/>
              <w:spacing w:after="240"/>
              <w:jc w:val="center"/>
              <w:rPr>
                <w:b/>
                <w:szCs w:val="20"/>
              </w:rPr>
            </w:pPr>
            <w:r w:rsidRPr="001E7300">
              <w:rPr>
                <w:b/>
                <w:szCs w:val="20"/>
              </w:rPr>
              <w:t>What improvements can be made?</w:t>
            </w:r>
          </w:p>
        </w:tc>
        <w:tc>
          <w:tcPr>
            <w:tcW w:w="1134" w:type="dxa"/>
            <w:shd w:val="clear" w:color="auto" w:fill="auto"/>
          </w:tcPr>
          <w:p w:rsidR="00241B23" w:rsidRPr="001E7300" w:rsidRDefault="00241B23" w:rsidP="007F5BA4">
            <w:pPr>
              <w:pStyle w:val="BodyText"/>
              <w:spacing w:after="240"/>
              <w:jc w:val="center"/>
              <w:rPr>
                <w:b/>
                <w:szCs w:val="20"/>
              </w:rPr>
            </w:pPr>
            <w:r w:rsidRPr="001E7300">
              <w:rPr>
                <w:b/>
                <w:szCs w:val="20"/>
              </w:rPr>
              <w:t>Who</w:t>
            </w:r>
            <w:r w:rsidR="00F3184C" w:rsidRPr="001E7300">
              <w:rPr>
                <w:b/>
                <w:szCs w:val="20"/>
              </w:rPr>
              <w:t xml:space="preserve">, </w:t>
            </w:r>
            <w:r w:rsidRPr="001E7300">
              <w:rPr>
                <w:b/>
                <w:szCs w:val="20"/>
              </w:rPr>
              <w:t>whe</w:t>
            </w:r>
            <w:r w:rsidR="00F3184C" w:rsidRPr="001E7300">
              <w:rPr>
                <w:b/>
                <w:szCs w:val="20"/>
              </w:rPr>
              <w:t xml:space="preserve">n and </w:t>
            </w:r>
            <w:r w:rsidRPr="001E7300">
              <w:rPr>
                <w:b/>
                <w:szCs w:val="20"/>
              </w:rPr>
              <w:t>review date</w:t>
            </w:r>
          </w:p>
        </w:tc>
      </w:tr>
      <w:tr w:rsidR="00241B23" w:rsidRPr="001E7300" w:rsidTr="007F5BA4">
        <w:tc>
          <w:tcPr>
            <w:tcW w:w="9889" w:type="dxa"/>
            <w:gridSpan w:val="5"/>
            <w:shd w:val="clear" w:color="auto" w:fill="auto"/>
          </w:tcPr>
          <w:p w:rsidR="00241B23" w:rsidRPr="001E7300" w:rsidRDefault="00241B23" w:rsidP="007F5BA4">
            <w:pPr>
              <w:pStyle w:val="BodyText"/>
              <w:numPr>
                <w:ilvl w:val="6"/>
                <w:numId w:val="2"/>
              </w:numPr>
              <w:spacing w:after="240"/>
              <w:ind w:left="284" w:hanging="284"/>
              <w:rPr>
                <w:b/>
                <w:sz w:val="19"/>
              </w:rPr>
            </w:pPr>
            <w:r w:rsidRPr="001E7300">
              <w:rPr>
                <w:b/>
                <w:sz w:val="19"/>
              </w:rPr>
              <w:t>Strategies to embed an organisational culture of child safety, through effective leadership arrangements</w:t>
            </w:r>
          </w:p>
        </w:tc>
      </w:tr>
      <w:tr w:rsidR="00F3184C"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have appropriate governance arrangements in place?</w:t>
            </w:r>
          </w:p>
        </w:tc>
        <w:tc>
          <w:tcPr>
            <w:tcW w:w="1134" w:type="dxa"/>
            <w:shd w:val="clear" w:color="auto" w:fill="auto"/>
          </w:tcPr>
          <w:p w:rsidR="00241B23" w:rsidRPr="007F5BA4" w:rsidRDefault="00241B23" w:rsidP="007F5BA4">
            <w:pPr>
              <w:pStyle w:val="BodyText"/>
              <w:spacing w:after="240"/>
              <w:rPr>
                <w:sz w:val="16"/>
                <w:szCs w:val="16"/>
              </w:rPr>
            </w:pPr>
          </w:p>
        </w:tc>
        <w:tc>
          <w:tcPr>
            <w:tcW w:w="2518" w:type="dxa"/>
            <w:shd w:val="clear" w:color="auto" w:fill="auto"/>
          </w:tcPr>
          <w:p w:rsidR="00241B23" w:rsidRPr="007F5BA4" w:rsidRDefault="00241B23" w:rsidP="007F5BA4">
            <w:pPr>
              <w:pStyle w:val="BodyText"/>
              <w:spacing w:after="240"/>
              <w:rPr>
                <w:sz w:val="16"/>
                <w:szCs w:val="16"/>
              </w:rPr>
            </w:pPr>
          </w:p>
        </w:tc>
        <w:tc>
          <w:tcPr>
            <w:tcW w:w="2268" w:type="dxa"/>
            <w:shd w:val="clear" w:color="auto" w:fill="auto"/>
          </w:tcPr>
          <w:p w:rsidR="00241B23" w:rsidRPr="007F5BA4" w:rsidRDefault="00241B23" w:rsidP="007F5BA4">
            <w:pPr>
              <w:pStyle w:val="BodyText"/>
              <w:spacing w:after="240"/>
              <w:rPr>
                <w:sz w:val="16"/>
                <w:szCs w:val="16"/>
              </w:rPr>
            </w:pPr>
          </w:p>
        </w:tc>
        <w:tc>
          <w:tcPr>
            <w:tcW w:w="1134" w:type="dxa"/>
            <w:shd w:val="clear" w:color="auto" w:fill="auto"/>
          </w:tcPr>
          <w:p w:rsidR="00241B23" w:rsidRPr="007F5BA4" w:rsidRDefault="00241B23" w:rsidP="007F5BA4">
            <w:pPr>
              <w:pStyle w:val="BodyText"/>
              <w:spacing w:after="240"/>
              <w:rPr>
                <w:sz w:val="16"/>
                <w:szCs w:val="16"/>
              </w:rPr>
            </w:pPr>
          </w:p>
        </w:tc>
      </w:tr>
      <w:tr w:rsidR="00F3184C"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Is the commitment to child safety modelled by your leadership?</w:t>
            </w:r>
          </w:p>
        </w:tc>
        <w:tc>
          <w:tcPr>
            <w:tcW w:w="1134" w:type="dxa"/>
            <w:shd w:val="clear" w:color="auto" w:fill="auto"/>
          </w:tcPr>
          <w:p w:rsidR="00241B23" w:rsidRPr="007F5BA4" w:rsidRDefault="00241B23" w:rsidP="007F5BA4">
            <w:pPr>
              <w:pStyle w:val="BodyText"/>
              <w:spacing w:after="240"/>
              <w:rPr>
                <w:sz w:val="16"/>
                <w:szCs w:val="16"/>
              </w:rPr>
            </w:pPr>
          </w:p>
        </w:tc>
        <w:tc>
          <w:tcPr>
            <w:tcW w:w="2518" w:type="dxa"/>
            <w:shd w:val="clear" w:color="auto" w:fill="auto"/>
          </w:tcPr>
          <w:p w:rsidR="00241B23" w:rsidRPr="007F5BA4" w:rsidRDefault="00241B23" w:rsidP="007F5BA4">
            <w:pPr>
              <w:pStyle w:val="BodyText"/>
              <w:spacing w:after="240"/>
              <w:rPr>
                <w:sz w:val="16"/>
                <w:szCs w:val="16"/>
              </w:rPr>
            </w:pPr>
          </w:p>
        </w:tc>
        <w:tc>
          <w:tcPr>
            <w:tcW w:w="2268" w:type="dxa"/>
            <w:shd w:val="clear" w:color="auto" w:fill="auto"/>
          </w:tcPr>
          <w:p w:rsidR="00241B23" w:rsidRPr="007F5BA4" w:rsidRDefault="00241B23" w:rsidP="007F5BA4">
            <w:pPr>
              <w:pStyle w:val="BodyText"/>
              <w:spacing w:after="240"/>
              <w:rPr>
                <w:sz w:val="16"/>
                <w:szCs w:val="16"/>
              </w:rPr>
            </w:pPr>
          </w:p>
        </w:tc>
        <w:tc>
          <w:tcPr>
            <w:tcW w:w="1134" w:type="dxa"/>
            <w:shd w:val="clear" w:color="auto" w:fill="auto"/>
          </w:tcPr>
          <w:p w:rsidR="00241B23" w:rsidRPr="007F5BA4" w:rsidRDefault="00241B23" w:rsidP="007F5BA4">
            <w:pPr>
              <w:pStyle w:val="BodyText"/>
              <w:spacing w:after="240"/>
              <w:rPr>
                <w:sz w:val="16"/>
                <w:szCs w:val="16"/>
              </w:rPr>
            </w:pPr>
          </w:p>
        </w:tc>
      </w:tr>
      <w:tr w:rsidR="00F3184C"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welcome all children and acknowledge that some children are particularly vulnerable?</w:t>
            </w:r>
          </w:p>
        </w:tc>
        <w:tc>
          <w:tcPr>
            <w:tcW w:w="1134" w:type="dxa"/>
            <w:shd w:val="clear" w:color="auto" w:fill="auto"/>
          </w:tcPr>
          <w:p w:rsidR="00241B23" w:rsidRPr="007F5BA4" w:rsidRDefault="00241B23" w:rsidP="007F5BA4">
            <w:pPr>
              <w:pStyle w:val="BodyText"/>
              <w:spacing w:after="240"/>
              <w:rPr>
                <w:sz w:val="16"/>
                <w:szCs w:val="16"/>
              </w:rPr>
            </w:pPr>
          </w:p>
        </w:tc>
        <w:tc>
          <w:tcPr>
            <w:tcW w:w="2518" w:type="dxa"/>
            <w:shd w:val="clear" w:color="auto" w:fill="auto"/>
          </w:tcPr>
          <w:p w:rsidR="00241B23" w:rsidRPr="007F5BA4" w:rsidRDefault="00241B23" w:rsidP="007F5BA4">
            <w:pPr>
              <w:pStyle w:val="BodyText"/>
              <w:spacing w:after="240"/>
              <w:rPr>
                <w:sz w:val="16"/>
                <w:szCs w:val="16"/>
              </w:rPr>
            </w:pPr>
          </w:p>
        </w:tc>
        <w:tc>
          <w:tcPr>
            <w:tcW w:w="2268" w:type="dxa"/>
            <w:shd w:val="clear" w:color="auto" w:fill="auto"/>
          </w:tcPr>
          <w:p w:rsidR="00241B23" w:rsidRPr="007F5BA4" w:rsidRDefault="00241B23" w:rsidP="007F5BA4">
            <w:pPr>
              <w:pStyle w:val="BodyText"/>
              <w:spacing w:after="240"/>
              <w:rPr>
                <w:sz w:val="16"/>
                <w:szCs w:val="16"/>
              </w:rPr>
            </w:pPr>
          </w:p>
        </w:tc>
        <w:tc>
          <w:tcPr>
            <w:tcW w:w="1134" w:type="dxa"/>
            <w:shd w:val="clear" w:color="auto" w:fill="auto"/>
          </w:tcPr>
          <w:p w:rsidR="00241B23" w:rsidRPr="007F5BA4" w:rsidRDefault="00241B23" w:rsidP="007F5BA4">
            <w:pPr>
              <w:pStyle w:val="BodyText"/>
              <w:spacing w:after="240"/>
              <w:rPr>
                <w:sz w:val="16"/>
                <w:szCs w:val="16"/>
              </w:rPr>
            </w:pPr>
          </w:p>
        </w:tc>
      </w:tr>
      <w:tr w:rsidR="00F3184C"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 xml:space="preserve">Do you recognise, respect and promote the belief that cultural identity is fundamental to a child’s safety and wellbeing, and provide training for </w:t>
            </w:r>
            <w:r w:rsidR="00A267B3" w:rsidRPr="007F5BA4">
              <w:rPr>
                <w:szCs w:val="20"/>
              </w:rPr>
              <w:t>staff</w:t>
            </w:r>
            <w:r w:rsidRPr="007F5BA4">
              <w:rPr>
                <w:szCs w:val="20"/>
              </w:rPr>
              <w:t xml:space="preserve"> on this?</w:t>
            </w:r>
          </w:p>
        </w:tc>
        <w:tc>
          <w:tcPr>
            <w:tcW w:w="1134" w:type="dxa"/>
            <w:shd w:val="clear" w:color="auto" w:fill="auto"/>
          </w:tcPr>
          <w:p w:rsidR="00241B23" w:rsidRPr="007F5BA4" w:rsidRDefault="00241B23" w:rsidP="007F5BA4">
            <w:pPr>
              <w:pStyle w:val="BodyText"/>
              <w:spacing w:after="240"/>
              <w:rPr>
                <w:sz w:val="16"/>
                <w:szCs w:val="16"/>
              </w:rPr>
            </w:pPr>
          </w:p>
        </w:tc>
        <w:tc>
          <w:tcPr>
            <w:tcW w:w="2518" w:type="dxa"/>
            <w:shd w:val="clear" w:color="auto" w:fill="auto"/>
          </w:tcPr>
          <w:p w:rsidR="00241B23" w:rsidRPr="007F5BA4" w:rsidRDefault="00241B23" w:rsidP="007F5BA4">
            <w:pPr>
              <w:pStyle w:val="BodyText"/>
              <w:spacing w:after="240"/>
              <w:rPr>
                <w:sz w:val="16"/>
                <w:szCs w:val="16"/>
              </w:rPr>
            </w:pPr>
          </w:p>
        </w:tc>
        <w:tc>
          <w:tcPr>
            <w:tcW w:w="2268" w:type="dxa"/>
            <w:shd w:val="clear" w:color="auto" w:fill="auto"/>
          </w:tcPr>
          <w:p w:rsidR="00241B23" w:rsidRPr="007F5BA4" w:rsidRDefault="00241B23" w:rsidP="007F5BA4">
            <w:pPr>
              <w:pStyle w:val="BodyText"/>
              <w:spacing w:after="240"/>
              <w:rPr>
                <w:sz w:val="16"/>
                <w:szCs w:val="16"/>
              </w:rPr>
            </w:pPr>
          </w:p>
        </w:tc>
        <w:tc>
          <w:tcPr>
            <w:tcW w:w="1134" w:type="dxa"/>
            <w:shd w:val="clear" w:color="auto" w:fill="auto"/>
          </w:tcPr>
          <w:p w:rsidR="00241B23" w:rsidRPr="007F5BA4" w:rsidRDefault="00241B23" w:rsidP="007F5BA4">
            <w:pPr>
              <w:pStyle w:val="BodyText"/>
              <w:spacing w:after="240"/>
              <w:rPr>
                <w:sz w:val="16"/>
                <w:szCs w:val="16"/>
              </w:rPr>
            </w:pPr>
          </w:p>
        </w:tc>
      </w:tr>
      <w:tr w:rsidR="00F3184C" w:rsidTr="007F5BA4">
        <w:trPr>
          <w:trHeight w:val="1463"/>
        </w:trPr>
        <w:tc>
          <w:tcPr>
            <w:tcW w:w="2835" w:type="dxa"/>
            <w:shd w:val="clear" w:color="auto" w:fill="auto"/>
          </w:tcPr>
          <w:p w:rsidR="00241B23" w:rsidRPr="007F5BA4" w:rsidRDefault="00241B23" w:rsidP="007F5BA4">
            <w:pPr>
              <w:pStyle w:val="BodyText"/>
              <w:spacing w:after="240"/>
              <w:rPr>
                <w:szCs w:val="20"/>
              </w:rPr>
            </w:pPr>
            <w:r w:rsidRPr="007F5BA4">
              <w:rPr>
                <w:szCs w:val="20"/>
              </w:rPr>
              <w:t>Do you encourage children with special needs and from different backgrounds to participate, and do they participate?</w:t>
            </w:r>
          </w:p>
        </w:tc>
        <w:tc>
          <w:tcPr>
            <w:tcW w:w="1134" w:type="dxa"/>
            <w:shd w:val="clear" w:color="auto" w:fill="auto"/>
          </w:tcPr>
          <w:p w:rsidR="00241B23" w:rsidRPr="007F5BA4" w:rsidRDefault="00241B23" w:rsidP="007F5BA4">
            <w:pPr>
              <w:pStyle w:val="BodyText"/>
              <w:spacing w:after="240"/>
              <w:rPr>
                <w:sz w:val="16"/>
                <w:szCs w:val="16"/>
              </w:rPr>
            </w:pPr>
          </w:p>
        </w:tc>
        <w:tc>
          <w:tcPr>
            <w:tcW w:w="2518" w:type="dxa"/>
            <w:shd w:val="clear" w:color="auto" w:fill="auto"/>
          </w:tcPr>
          <w:p w:rsidR="00241B23" w:rsidRPr="007F5BA4" w:rsidRDefault="00241B23" w:rsidP="007F5BA4">
            <w:pPr>
              <w:pStyle w:val="BodyText"/>
              <w:spacing w:after="240"/>
              <w:rPr>
                <w:sz w:val="16"/>
                <w:szCs w:val="16"/>
              </w:rPr>
            </w:pPr>
          </w:p>
        </w:tc>
        <w:tc>
          <w:tcPr>
            <w:tcW w:w="2268" w:type="dxa"/>
            <w:shd w:val="clear" w:color="auto" w:fill="auto"/>
          </w:tcPr>
          <w:p w:rsidR="00241B23" w:rsidRPr="007F5BA4" w:rsidRDefault="00241B23" w:rsidP="007F5BA4">
            <w:pPr>
              <w:pStyle w:val="BodyText"/>
              <w:spacing w:after="240"/>
              <w:rPr>
                <w:sz w:val="16"/>
                <w:szCs w:val="16"/>
              </w:rPr>
            </w:pPr>
          </w:p>
        </w:tc>
        <w:tc>
          <w:tcPr>
            <w:tcW w:w="1134" w:type="dxa"/>
            <w:shd w:val="clear" w:color="auto" w:fill="auto"/>
          </w:tcPr>
          <w:p w:rsidR="00241B23" w:rsidRPr="007F5BA4" w:rsidRDefault="00241B23" w:rsidP="007F5BA4">
            <w:pPr>
              <w:pStyle w:val="BodyText"/>
              <w:spacing w:after="240"/>
              <w:rPr>
                <w:sz w:val="16"/>
                <w:szCs w:val="16"/>
              </w:rPr>
            </w:pPr>
          </w:p>
        </w:tc>
      </w:tr>
      <w:tr w:rsidR="00F3184C"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raise awareness about child abuse?</w:t>
            </w:r>
          </w:p>
        </w:tc>
        <w:tc>
          <w:tcPr>
            <w:tcW w:w="1134" w:type="dxa"/>
            <w:shd w:val="clear" w:color="auto" w:fill="auto"/>
          </w:tcPr>
          <w:p w:rsidR="00241B23" w:rsidRPr="007F5BA4" w:rsidRDefault="00241B23" w:rsidP="007F5BA4">
            <w:pPr>
              <w:pStyle w:val="BodyText"/>
              <w:spacing w:after="240"/>
              <w:rPr>
                <w:sz w:val="16"/>
                <w:szCs w:val="16"/>
              </w:rPr>
            </w:pPr>
          </w:p>
        </w:tc>
        <w:tc>
          <w:tcPr>
            <w:tcW w:w="2518" w:type="dxa"/>
            <w:shd w:val="clear" w:color="auto" w:fill="auto"/>
          </w:tcPr>
          <w:p w:rsidR="00241B23" w:rsidRPr="007F5BA4" w:rsidRDefault="00241B23" w:rsidP="007F5BA4">
            <w:pPr>
              <w:pStyle w:val="BodyText"/>
              <w:spacing w:after="240"/>
              <w:rPr>
                <w:sz w:val="16"/>
                <w:szCs w:val="16"/>
              </w:rPr>
            </w:pPr>
          </w:p>
        </w:tc>
        <w:tc>
          <w:tcPr>
            <w:tcW w:w="2268" w:type="dxa"/>
            <w:shd w:val="clear" w:color="auto" w:fill="auto"/>
          </w:tcPr>
          <w:p w:rsidR="00241B23" w:rsidRPr="007F5BA4" w:rsidRDefault="00241B23" w:rsidP="007F5BA4">
            <w:pPr>
              <w:pStyle w:val="BodyText"/>
              <w:spacing w:after="240"/>
              <w:rPr>
                <w:sz w:val="16"/>
                <w:szCs w:val="16"/>
              </w:rPr>
            </w:pPr>
          </w:p>
        </w:tc>
        <w:tc>
          <w:tcPr>
            <w:tcW w:w="1134" w:type="dxa"/>
            <w:shd w:val="clear" w:color="auto" w:fill="auto"/>
          </w:tcPr>
          <w:p w:rsidR="00241B23" w:rsidRPr="007F5BA4" w:rsidRDefault="00241B23" w:rsidP="007F5BA4">
            <w:pPr>
              <w:pStyle w:val="BodyText"/>
              <w:spacing w:after="240"/>
              <w:rPr>
                <w:sz w:val="16"/>
                <w:szCs w:val="16"/>
              </w:rPr>
            </w:pPr>
          </w:p>
        </w:tc>
      </w:tr>
    </w:tbl>
    <w:p w:rsidR="00DF595B" w:rsidRDefault="00DF595B"/>
    <w:p w:rsidR="004D49C4" w:rsidRDefault="004D49C4">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2518"/>
        <w:gridCol w:w="2268"/>
        <w:gridCol w:w="1134"/>
      </w:tblGrid>
      <w:tr w:rsidR="00DF595B" w:rsidRPr="001E7300" w:rsidTr="007F5BA4">
        <w:tc>
          <w:tcPr>
            <w:tcW w:w="2835" w:type="dxa"/>
            <w:shd w:val="clear" w:color="auto" w:fill="auto"/>
          </w:tcPr>
          <w:p w:rsidR="00DF595B" w:rsidRPr="001E7300" w:rsidRDefault="001E7300" w:rsidP="007F5BA4">
            <w:pPr>
              <w:pStyle w:val="BodyText"/>
              <w:spacing w:after="240"/>
              <w:jc w:val="center"/>
              <w:rPr>
                <w:b/>
                <w:sz w:val="19"/>
              </w:rPr>
            </w:pPr>
            <w:r>
              <w:rPr>
                <w:b/>
                <w:sz w:val="19"/>
              </w:rPr>
              <w:lastRenderedPageBreak/>
              <w:t>Child safety element</w:t>
            </w:r>
          </w:p>
        </w:tc>
        <w:tc>
          <w:tcPr>
            <w:tcW w:w="1134" w:type="dxa"/>
            <w:shd w:val="clear" w:color="auto" w:fill="auto"/>
          </w:tcPr>
          <w:p w:rsidR="00DF595B" w:rsidRPr="001E7300" w:rsidRDefault="00DF595B" w:rsidP="007F5BA4">
            <w:pPr>
              <w:pStyle w:val="BodyText"/>
              <w:spacing w:after="240"/>
              <w:jc w:val="center"/>
              <w:rPr>
                <w:b/>
                <w:sz w:val="19"/>
              </w:rPr>
            </w:pPr>
            <w:r w:rsidRPr="001E7300">
              <w:rPr>
                <w:b/>
                <w:sz w:val="19"/>
              </w:rPr>
              <w:t>Yes/No</w:t>
            </w:r>
          </w:p>
        </w:tc>
        <w:tc>
          <w:tcPr>
            <w:tcW w:w="2518" w:type="dxa"/>
            <w:shd w:val="clear" w:color="auto" w:fill="auto"/>
          </w:tcPr>
          <w:p w:rsidR="00DF595B" w:rsidRPr="001E7300" w:rsidRDefault="001E7300" w:rsidP="007F5BA4">
            <w:pPr>
              <w:pStyle w:val="BodyText"/>
              <w:spacing w:after="240"/>
              <w:jc w:val="center"/>
              <w:rPr>
                <w:b/>
                <w:sz w:val="19"/>
              </w:rPr>
            </w:pPr>
            <w:r>
              <w:rPr>
                <w:b/>
                <w:sz w:val="19"/>
              </w:rPr>
              <w:t>What does the service do well?</w:t>
            </w:r>
          </w:p>
        </w:tc>
        <w:tc>
          <w:tcPr>
            <w:tcW w:w="2268" w:type="dxa"/>
            <w:shd w:val="clear" w:color="auto" w:fill="auto"/>
          </w:tcPr>
          <w:p w:rsidR="00DF595B" w:rsidRPr="001E7300" w:rsidRDefault="00DF595B" w:rsidP="007F5BA4">
            <w:pPr>
              <w:pStyle w:val="BodyText"/>
              <w:spacing w:after="240"/>
              <w:jc w:val="center"/>
              <w:rPr>
                <w:b/>
                <w:sz w:val="19"/>
              </w:rPr>
            </w:pPr>
            <w:r w:rsidRPr="001E7300">
              <w:rPr>
                <w:b/>
                <w:sz w:val="19"/>
              </w:rPr>
              <w:t>What improvements can be made?</w:t>
            </w:r>
          </w:p>
        </w:tc>
        <w:tc>
          <w:tcPr>
            <w:tcW w:w="1134" w:type="dxa"/>
            <w:shd w:val="clear" w:color="auto" w:fill="auto"/>
          </w:tcPr>
          <w:p w:rsidR="00DF595B" w:rsidRPr="001E7300" w:rsidRDefault="00DF595B" w:rsidP="007F5BA4">
            <w:pPr>
              <w:pStyle w:val="BodyText"/>
              <w:spacing w:after="240"/>
              <w:jc w:val="center"/>
              <w:rPr>
                <w:b/>
                <w:sz w:val="19"/>
              </w:rPr>
            </w:pPr>
            <w:r w:rsidRPr="001E7300">
              <w:rPr>
                <w:b/>
                <w:sz w:val="19"/>
              </w:rPr>
              <w:t>Who, when and review date</w:t>
            </w:r>
          </w:p>
        </w:tc>
      </w:tr>
      <w:tr w:rsidR="00DF595B" w:rsidRPr="001E7300" w:rsidTr="007F5BA4">
        <w:tc>
          <w:tcPr>
            <w:tcW w:w="9889" w:type="dxa"/>
            <w:gridSpan w:val="5"/>
            <w:shd w:val="clear" w:color="auto" w:fill="auto"/>
          </w:tcPr>
          <w:p w:rsidR="00DF595B" w:rsidRPr="001E7300" w:rsidRDefault="00DF595B" w:rsidP="007F5BA4">
            <w:pPr>
              <w:pStyle w:val="BodyText"/>
              <w:numPr>
                <w:ilvl w:val="6"/>
                <w:numId w:val="2"/>
              </w:numPr>
              <w:spacing w:after="240"/>
              <w:ind w:left="284" w:right="175" w:hanging="284"/>
              <w:rPr>
                <w:b/>
                <w:sz w:val="19"/>
              </w:rPr>
            </w:pPr>
            <w:r w:rsidRPr="001E7300">
              <w:rPr>
                <w:b/>
                <w:sz w:val="19"/>
              </w:rPr>
              <w:t xml:space="preserve">A Child Safe Policy </w:t>
            </w: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 xml:space="preserve">Do all </w:t>
            </w:r>
            <w:r w:rsidR="00A267B3" w:rsidRPr="007F5BA4">
              <w:rPr>
                <w:szCs w:val="20"/>
              </w:rPr>
              <w:t>staff</w:t>
            </w:r>
            <w:r w:rsidRPr="007F5BA4">
              <w:rPr>
                <w:szCs w:val="20"/>
              </w:rPr>
              <w:t xml:space="preserve"> members know about this Child Safe Policy and their responsibilities to uphold it?</w:t>
            </w:r>
          </w:p>
        </w:tc>
        <w:tc>
          <w:tcPr>
            <w:tcW w:w="1134" w:type="dxa"/>
            <w:shd w:val="clear" w:color="auto" w:fill="auto"/>
          </w:tcPr>
          <w:p w:rsidR="00241B23" w:rsidRPr="007F5BA4" w:rsidRDefault="00241B23" w:rsidP="007F5BA4">
            <w:pPr>
              <w:pStyle w:val="BodyText"/>
              <w:spacing w:after="240"/>
              <w:rPr>
                <w:sz w:val="16"/>
                <w:szCs w:val="16"/>
              </w:rPr>
            </w:pPr>
          </w:p>
        </w:tc>
        <w:tc>
          <w:tcPr>
            <w:tcW w:w="2518" w:type="dxa"/>
            <w:shd w:val="clear" w:color="auto" w:fill="auto"/>
          </w:tcPr>
          <w:p w:rsidR="00241B23" w:rsidRPr="007F5BA4" w:rsidRDefault="00241B23" w:rsidP="007F5BA4">
            <w:pPr>
              <w:pStyle w:val="BodyText"/>
              <w:spacing w:after="240"/>
              <w:rPr>
                <w:sz w:val="16"/>
                <w:szCs w:val="16"/>
              </w:rPr>
            </w:pPr>
          </w:p>
        </w:tc>
        <w:tc>
          <w:tcPr>
            <w:tcW w:w="2268" w:type="dxa"/>
            <w:shd w:val="clear" w:color="auto" w:fill="auto"/>
          </w:tcPr>
          <w:p w:rsidR="00241B23" w:rsidRPr="007F5BA4" w:rsidRDefault="00241B23" w:rsidP="007F5BA4">
            <w:pPr>
              <w:pStyle w:val="BodyText"/>
              <w:spacing w:after="240"/>
              <w:rPr>
                <w:sz w:val="16"/>
                <w:szCs w:val="16"/>
              </w:rPr>
            </w:pPr>
          </w:p>
        </w:tc>
        <w:tc>
          <w:tcPr>
            <w:tcW w:w="1134" w:type="dxa"/>
            <w:shd w:val="clear" w:color="auto" w:fill="auto"/>
          </w:tcPr>
          <w:p w:rsidR="00241B23" w:rsidRPr="007F5BA4" w:rsidRDefault="00241B23" w:rsidP="007F5BA4">
            <w:pPr>
              <w:pStyle w:val="BodyText"/>
              <w:spacing w:after="240"/>
              <w:rPr>
                <w:sz w:val="16"/>
                <w:szCs w:val="16"/>
              </w:rPr>
            </w:pPr>
          </w:p>
        </w:tc>
      </w:tr>
      <w:tr w:rsidR="00241B23" w:rsidTr="007F5BA4">
        <w:tc>
          <w:tcPr>
            <w:tcW w:w="2835" w:type="dxa"/>
            <w:shd w:val="clear" w:color="auto" w:fill="auto"/>
          </w:tcPr>
          <w:p w:rsidR="00241B23" w:rsidRPr="007F5BA4" w:rsidRDefault="00F3184C" w:rsidP="007F5BA4">
            <w:pPr>
              <w:pStyle w:val="BodyText"/>
              <w:spacing w:after="240"/>
              <w:rPr>
                <w:szCs w:val="20"/>
              </w:rPr>
            </w:pPr>
            <w:r w:rsidRPr="007F5BA4">
              <w:rPr>
                <w:szCs w:val="20"/>
              </w:rPr>
              <w:t>Has</w:t>
            </w:r>
            <w:r w:rsidR="00241B23" w:rsidRPr="007F5BA4">
              <w:rPr>
                <w:szCs w:val="20"/>
              </w:rPr>
              <w:t xml:space="preserve"> the Child Safe Policy </w:t>
            </w:r>
            <w:r w:rsidRPr="007F5BA4">
              <w:rPr>
                <w:szCs w:val="20"/>
              </w:rPr>
              <w:t>been adapted to</w:t>
            </w:r>
            <w:r w:rsidR="00241B23" w:rsidRPr="007F5BA4">
              <w:rPr>
                <w:szCs w:val="20"/>
              </w:rPr>
              <w:t xml:space="preserve"> address the risks that have been identified in your risk assessment?</w:t>
            </w:r>
          </w:p>
        </w:tc>
        <w:tc>
          <w:tcPr>
            <w:tcW w:w="1134" w:type="dxa"/>
            <w:shd w:val="clear" w:color="auto" w:fill="auto"/>
          </w:tcPr>
          <w:p w:rsidR="00241B23" w:rsidRPr="007F5BA4" w:rsidRDefault="00241B23" w:rsidP="007F5BA4">
            <w:pPr>
              <w:pStyle w:val="BodyText"/>
              <w:spacing w:after="240"/>
              <w:rPr>
                <w:sz w:val="16"/>
                <w:szCs w:val="16"/>
              </w:rPr>
            </w:pPr>
          </w:p>
        </w:tc>
        <w:tc>
          <w:tcPr>
            <w:tcW w:w="2518" w:type="dxa"/>
            <w:shd w:val="clear" w:color="auto" w:fill="auto"/>
          </w:tcPr>
          <w:p w:rsidR="00241B23" w:rsidRPr="007F5BA4" w:rsidRDefault="00241B23" w:rsidP="007F5BA4">
            <w:pPr>
              <w:pStyle w:val="BodyText"/>
              <w:spacing w:after="240"/>
              <w:rPr>
                <w:sz w:val="16"/>
                <w:szCs w:val="16"/>
              </w:rPr>
            </w:pPr>
          </w:p>
        </w:tc>
        <w:tc>
          <w:tcPr>
            <w:tcW w:w="2268" w:type="dxa"/>
            <w:shd w:val="clear" w:color="auto" w:fill="auto"/>
          </w:tcPr>
          <w:p w:rsidR="00241B23" w:rsidRPr="007F5BA4" w:rsidRDefault="00241B23" w:rsidP="007F5BA4">
            <w:pPr>
              <w:pStyle w:val="BodyText"/>
              <w:spacing w:after="240"/>
              <w:rPr>
                <w:sz w:val="16"/>
                <w:szCs w:val="16"/>
              </w:rPr>
            </w:pPr>
          </w:p>
        </w:tc>
        <w:tc>
          <w:tcPr>
            <w:tcW w:w="1134" w:type="dxa"/>
            <w:shd w:val="clear" w:color="auto" w:fill="auto"/>
          </w:tcPr>
          <w:p w:rsidR="00241B23" w:rsidRPr="007F5BA4" w:rsidRDefault="00241B23" w:rsidP="007F5BA4">
            <w:pPr>
              <w:pStyle w:val="BodyText"/>
              <w:spacing w:after="240"/>
              <w:rPr>
                <w:sz w:val="16"/>
                <w:szCs w:val="16"/>
              </w:rPr>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undertake regular Child Safety Reviews to inform your policy?</w:t>
            </w:r>
          </w:p>
        </w:tc>
        <w:tc>
          <w:tcPr>
            <w:tcW w:w="1134" w:type="dxa"/>
            <w:shd w:val="clear" w:color="auto" w:fill="auto"/>
          </w:tcPr>
          <w:p w:rsidR="00241B23" w:rsidRPr="007F5BA4" w:rsidRDefault="00241B23" w:rsidP="007F5BA4">
            <w:pPr>
              <w:pStyle w:val="BodyText"/>
              <w:spacing w:after="240"/>
              <w:rPr>
                <w:sz w:val="16"/>
                <w:szCs w:val="16"/>
              </w:rPr>
            </w:pPr>
          </w:p>
        </w:tc>
        <w:tc>
          <w:tcPr>
            <w:tcW w:w="2518" w:type="dxa"/>
            <w:shd w:val="clear" w:color="auto" w:fill="auto"/>
          </w:tcPr>
          <w:p w:rsidR="00241B23" w:rsidRPr="007F5BA4" w:rsidRDefault="00241B23" w:rsidP="007F5BA4">
            <w:pPr>
              <w:pStyle w:val="BodyText"/>
              <w:spacing w:after="240"/>
              <w:rPr>
                <w:sz w:val="16"/>
                <w:szCs w:val="16"/>
              </w:rPr>
            </w:pPr>
          </w:p>
        </w:tc>
        <w:tc>
          <w:tcPr>
            <w:tcW w:w="2268" w:type="dxa"/>
            <w:shd w:val="clear" w:color="auto" w:fill="auto"/>
          </w:tcPr>
          <w:p w:rsidR="00241B23" w:rsidRPr="007F5BA4" w:rsidRDefault="00241B23" w:rsidP="007F5BA4">
            <w:pPr>
              <w:pStyle w:val="BodyText"/>
              <w:spacing w:after="240"/>
              <w:rPr>
                <w:sz w:val="16"/>
                <w:szCs w:val="16"/>
              </w:rPr>
            </w:pPr>
          </w:p>
        </w:tc>
        <w:tc>
          <w:tcPr>
            <w:tcW w:w="1134" w:type="dxa"/>
            <w:shd w:val="clear" w:color="auto" w:fill="auto"/>
          </w:tcPr>
          <w:p w:rsidR="00241B23" w:rsidRPr="007F5BA4" w:rsidRDefault="00241B23" w:rsidP="007F5BA4">
            <w:pPr>
              <w:pStyle w:val="BodyText"/>
              <w:spacing w:after="240"/>
              <w:rPr>
                <w:sz w:val="16"/>
                <w:szCs w:val="16"/>
              </w:rPr>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Are children consulted about how safe they feel and what ideas they might have to promote safety in your organisation?</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 xml:space="preserve">Do </w:t>
            </w:r>
            <w:r w:rsidR="00A267B3" w:rsidRPr="007F5BA4">
              <w:rPr>
                <w:szCs w:val="20"/>
              </w:rPr>
              <w:t>staff</w:t>
            </w:r>
            <w:r w:rsidRPr="007F5BA4">
              <w:rPr>
                <w:szCs w:val="20"/>
              </w:rPr>
              <w:t xml:space="preserve"> know their responsibilities </w:t>
            </w:r>
            <w:r w:rsidR="00DF595B" w:rsidRPr="007F5BA4">
              <w:rPr>
                <w:szCs w:val="20"/>
              </w:rPr>
              <w:t>about</w:t>
            </w:r>
            <w:r w:rsidRPr="007F5BA4">
              <w:rPr>
                <w:szCs w:val="20"/>
              </w:rPr>
              <w:t xml:space="preserve"> Failure to Disclose and Failure to Protect legislative requirements?</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RPr="001E7300" w:rsidTr="007F5BA4">
        <w:tc>
          <w:tcPr>
            <w:tcW w:w="9889" w:type="dxa"/>
            <w:gridSpan w:val="5"/>
            <w:shd w:val="clear" w:color="auto" w:fill="auto"/>
          </w:tcPr>
          <w:p w:rsidR="00241B23" w:rsidRPr="001E7300" w:rsidRDefault="00241B23" w:rsidP="007F5BA4">
            <w:pPr>
              <w:pStyle w:val="BodyText"/>
              <w:numPr>
                <w:ilvl w:val="6"/>
                <w:numId w:val="2"/>
              </w:numPr>
              <w:spacing w:after="240"/>
              <w:ind w:left="284" w:hanging="284"/>
              <w:rPr>
                <w:b/>
                <w:sz w:val="19"/>
              </w:rPr>
            </w:pPr>
            <w:r w:rsidRPr="001E7300">
              <w:rPr>
                <w:b/>
                <w:sz w:val="19"/>
              </w:rPr>
              <w:t>A Code of Conduct that establishes clear expectation for appropriate behaviour with children</w:t>
            </w: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 xml:space="preserve">Is the Code of Conduct well known by </w:t>
            </w:r>
            <w:r w:rsidR="00A267B3" w:rsidRPr="007F5BA4">
              <w:rPr>
                <w:szCs w:val="20"/>
              </w:rPr>
              <w:t>staff</w:t>
            </w:r>
            <w:r w:rsidRPr="007F5BA4">
              <w:rPr>
                <w:szCs w:val="20"/>
              </w:rPr>
              <w:t>, volunteers, children and families and are they required to comply with it?</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 xml:space="preserve">Do </w:t>
            </w:r>
            <w:r w:rsidR="00A267B3" w:rsidRPr="007F5BA4">
              <w:rPr>
                <w:szCs w:val="20"/>
              </w:rPr>
              <w:t>staff</w:t>
            </w:r>
            <w:r w:rsidRPr="007F5BA4">
              <w:rPr>
                <w:szCs w:val="20"/>
              </w:rPr>
              <w:t xml:space="preserve"> know how concerns regarding </w:t>
            </w:r>
            <w:r w:rsidR="00DF595B" w:rsidRPr="007F5BA4">
              <w:rPr>
                <w:szCs w:val="20"/>
              </w:rPr>
              <w:t xml:space="preserve">breaches of </w:t>
            </w:r>
            <w:r w:rsidRPr="007F5BA4">
              <w:rPr>
                <w:szCs w:val="20"/>
              </w:rPr>
              <w:t xml:space="preserve">the Code of Conduct can be raised and how </w:t>
            </w:r>
            <w:r w:rsidR="00DF595B" w:rsidRPr="007F5BA4">
              <w:rPr>
                <w:szCs w:val="20"/>
              </w:rPr>
              <w:t>they</w:t>
            </w:r>
            <w:r w:rsidRPr="007F5BA4">
              <w:rPr>
                <w:szCs w:val="20"/>
              </w:rPr>
              <w:t xml:space="preserve"> will be responded to?</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4D49C4" w:rsidTr="004D49C4">
        <w:tc>
          <w:tcPr>
            <w:tcW w:w="2835" w:type="dxa"/>
            <w:tcBorders>
              <w:top w:val="single" w:sz="4" w:space="0" w:color="auto"/>
              <w:left w:val="single" w:sz="4" w:space="0" w:color="auto"/>
              <w:bottom w:val="single" w:sz="4" w:space="0" w:color="auto"/>
              <w:right w:val="single" w:sz="4" w:space="0" w:color="auto"/>
            </w:tcBorders>
            <w:shd w:val="clear" w:color="auto" w:fill="auto"/>
          </w:tcPr>
          <w:p w:rsidR="004D49C4" w:rsidRPr="007F5BA4" w:rsidRDefault="004D49C4" w:rsidP="00F1746C">
            <w:pPr>
              <w:pStyle w:val="BodyText"/>
              <w:spacing w:after="240"/>
              <w:rPr>
                <w:szCs w:val="20"/>
              </w:rPr>
            </w:pPr>
            <w:r>
              <w:rPr>
                <w:szCs w:val="20"/>
              </w:rPr>
              <w:t>Are parents/guardians</w:t>
            </w:r>
            <w:r w:rsidRPr="007F5BA4">
              <w:rPr>
                <w:szCs w:val="20"/>
              </w:rPr>
              <w:t xml:space="preserve"> and visitors aware of the Code of</w:t>
            </w:r>
            <w:r>
              <w:rPr>
                <w:szCs w:val="20"/>
              </w:rPr>
              <w:t xml:space="preserve"> Conduct?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49C4" w:rsidRDefault="004D49C4" w:rsidP="00F1746C">
            <w:pPr>
              <w:pStyle w:val="BodyText"/>
              <w:spacing w:after="240"/>
            </w:pP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4D49C4" w:rsidRDefault="004D49C4" w:rsidP="00F1746C">
            <w:pPr>
              <w:pStyle w:val="BodyText"/>
              <w:spacing w:after="240"/>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D49C4" w:rsidRDefault="004D49C4" w:rsidP="00F1746C">
            <w:pPr>
              <w:pStyle w:val="BodyText"/>
              <w:spacing w:after="24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49C4" w:rsidRDefault="004D49C4" w:rsidP="00F1746C">
            <w:pPr>
              <w:pStyle w:val="BodyText"/>
              <w:spacing w:after="240"/>
            </w:pPr>
          </w:p>
        </w:tc>
      </w:tr>
    </w:tbl>
    <w:p w:rsidR="004D49C4" w:rsidRDefault="004D49C4">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2518"/>
        <w:gridCol w:w="2268"/>
        <w:gridCol w:w="1134"/>
      </w:tblGrid>
      <w:tr w:rsidR="004D49C4" w:rsidRPr="004D49C4" w:rsidTr="00F1746C">
        <w:tc>
          <w:tcPr>
            <w:tcW w:w="2835" w:type="dxa"/>
            <w:shd w:val="clear" w:color="auto" w:fill="auto"/>
          </w:tcPr>
          <w:p w:rsidR="004D49C4" w:rsidRPr="004D49C4" w:rsidRDefault="007D0785" w:rsidP="00F1746C">
            <w:pPr>
              <w:pStyle w:val="BodyText"/>
              <w:spacing w:after="240"/>
              <w:jc w:val="center"/>
              <w:rPr>
                <w:b/>
                <w:sz w:val="19"/>
              </w:rPr>
            </w:pPr>
            <w:r>
              <w:rPr>
                <w:b/>
                <w:sz w:val="19"/>
              </w:rPr>
              <w:lastRenderedPageBreak/>
              <w:t>Child safety element</w:t>
            </w:r>
          </w:p>
        </w:tc>
        <w:tc>
          <w:tcPr>
            <w:tcW w:w="1134" w:type="dxa"/>
            <w:shd w:val="clear" w:color="auto" w:fill="auto"/>
          </w:tcPr>
          <w:p w:rsidR="004D49C4" w:rsidRPr="004D49C4" w:rsidRDefault="004D49C4" w:rsidP="00F1746C">
            <w:pPr>
              <w:pStyle w:val="BodyText"/>
              <w:spacing w:after="240"/>
              <w:jc w:val="center"/>
              <w:rPr>
                <w:b/>
                <w:sz w:val="19"/>
              </w:rPr>
            </w:pPr>
            <w:r w:rsidRPr="004D49C4">
              <w:rPr>
                <w:b/>
                <w:sz w:val="19"/>
              </w:rPr>
              <w:t>Yes/No</w:t>
            </w:r>
          </w:p>
        </w:tc>
        <w:tc>
          <w:tcPr>
            <w:tcW w:w="2518" w:type="dxa"/>
            <w:shd w:val="clear" w:color="auto" w:fill="auto"/>
          </w:tcPr>
          <w:p w:rsidR="004D49C4" w:rsidRPr="004D49C4" w:rsidRDefault="007D0785" w:rsidP="00F1746C">
            <w:pPr>
              <w:pStyle w:val="BodyText"/>
              <w:spacing w:after="240"/>
              <w:jc w:val="center"/>
              <w:rPr>
                <w:b/>
                <w:sz w:val="19"/>
              </w:rPr>
            </w:pPr>
            <w:r w:rsidRPr="007D0785">
              <w:rPr>
                <w:b/>
                <w:sz w:val="19"/>
              </w:rPr>
              <w:t>What does the service do well?</w:t>
            </w:r>
          </w:p>
        </w:tc>
        <w:tc>
          <w:tcPr>
            <w:tcW w:w="2268" w:type="dxa"/>
            <w:shd w:val="clear" w:color="auto" w:fill="auto"/>
          </w:tcPr>
          <w:p w:rsidR="004D49C4" w:rsidRPr="004D49C4" w:rsidRDefault="004D49C4" w:rsidP="00F1746C">
            <w:pPr>
              <w:pStyle w:val="BodyText"/>
              <w:spacing w:after="240"/>
              <w:jc w:val="center"/>
              <w:rPr>
                <w:b/>
                <w:sz w:val="19"/>
              </w:rPr>
            </w:pPr>
            <w:r w:rsidRPr="004D49C4">
              <w:rPr>
                <w:b/>
                <w:sz w:val="19"/>
              </w:rPr>
              <w:t>What improvements can be made?</w:t>
            </w:r>
          </w:p>
        </w:tc>
        <w:tc>
          <w:tcPr>
            <w:tcW w:w="1134" w:type="dxa"/>
            <w:shd w:val="clear" w:color="auto" w:fill="auto"/>
          </w:tcPr>
          <w:p w:rsidR="004D49C4" w:rsidRPr="004D49C4" w:rsidRDefault="004D49C4" w:rsidP="00F1746C">
            <w:pPr>
              <w:pStyle w:val="BodyText"/>
              <w:spacing w:after="240"/>
              <w:jc w:val="center"/>
              <w:rPr>
                <w:b/>
                <w:sz w:val="19"/>
              </w:rPr>
            </w:pPr>
            <w:r w:rsidRPr="004D49C4">
              <w:rPr>
                <w:b/>
                <w:sz w:val="19"/>
              </w:rPr>
              <w:t>Who, when and review date</w:t>
            </w:r>
          </w:p>
        </w:tc>
      </w:tr>
      <w:tr w:rsidR="00DF595B" w:rsidRPr="004D49C4" w:rsidTr="007F5BA4">
        <w:tc>
          <w:tcPr>
            <w:tcW w:w="9889" w:type="dxa"/>
            <w:gridSpan w:val="5"/>
            <w:shd w:val="clear" w:color="auto" w:fill="auto"/>
          </w:tcPr>
          <w:p w:rsidR="00DF595B" w:rsidRPr="004D49C4" w:rsidRDefault="00DF595B" w:rsidP="007F5BA4">
            <w:pPr>
              <w:pStyle w:val="BodyText"/>
              <w:numPr>
                <w:ilvl w:val="6"/>
                <w:numId w:val="2"/>
              </w:numPr>
              <w:spacing w:after="240"/>
              <w:ind w:left="284" w:hanging="284"/>
              <w:rPr>
                <w:b/>
                <w:sz w:val="19"/>
              </w:rPr>
            </w:pPr>
            <w:r w:rsidRPr="004D49C4">
              <w:rPr>
                <w:b/>
                <w:sz w:val="19"/>
              </w:rPr>
              <w:t>Screening, supervision, training and other human resource practices that reduce the risk of child abuse by new and existing personnel</w:t>
            </w: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have clear duty and position statements (job descriptions?)</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Have you determined which employee or volunteer positions require Working with Children Checks and have those checks been undertaken?</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w:t>
            </w:r>
            <w:r w:rsidR="00964710" w:rsidRPr="007F5BA4">
              <w:rPr>
                <w:szCs w:val="20"/>
              </w:rPr>
              <w:t xml:space="preserve">es your organisation follow the </w:t>
            </w:r>
            <w:r w:rsidRPr="007F5BA4">
              <w:rPr>
                <w:szCs w:val="20"/>
              </w:rPr>
              <w:t xml:space="preserve">recruitment procedures </w:t>
            </w:r>
            <w:r w:rsidR="00964710" w:rsidRPr="007F5BA4">
              <w:rPr>
                <w:szCs w:val="20"/>
              </w:rPr>
              <w:t xml:space="preserve">outlined in Attachment 3 </w:t>
            </w:r>
            <w:r w:rsidRPr="007F5BA4">
              <w:rPr>
                <w:szCs w:val="20"/>
              </w:rPr>
              <w:t>including interview processes, referee checks, Working with Children Checks and other screening requirements</w:t>
            </w:r>
            <w:r w:rsidR="00964710" w:rsidRPr="007F5BA4">
              <w:rPr>
                <w:szCs w:val="20"/>
              </w:rPr>
              <w:t xml:space="preserve"> and record the procedures taken?</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A267B3" w:rsidP="007F5BA4">
            <w:pPr>
              <w:pStyle w:val="BodyText"/>
              <w:spacing w:after="240"/>
              <w:rPr>
                <w:szCs w:val="20"/>
              </w:rPr>
            </w:pPr>
            <w:r w:rsidRPr="007F5BA4">
              <w:rPr>
                <w:szCs w:val="20"/>
              </w:rPr>
              <w:t>Does the service have a staff</w:t>
            </w:r>
            <w:r w:rsidR="00241B23" w:rsidRPr="007F5BA4">
              <w:rPr>
                <w:szCs w:val="20"/>
              </w:rPr>
              <w:t xml:space="preserve"> development strategy to maintain and develop skills and capabilities, including understanding the risk of harm to children, the different types of harm, how to identify child abuse and relevant legislative requirements?</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w:t>
            </w:r>
            <w:r w:rsidR="00A267B3" w:rsidRPr="007F5BA4">
              <w:rPr>
                <w:szCs w:val="20"/>
              </w:rPr>
              <w:t xml:space="preserve">es the service </w:t>
            </w:r>
            <w:r w:rsidRPr="007F5BA4">
              <w:rPr>
                <w:szCs w:val="20"/>
              </w:rPr>
              <w:t xml:space="preserve">have robust </w:t>
            </w:r>
            <w:r w:rsidR="00A267B3" w:rsidRPr="007F5BA4">
              <w:rPr>
                <w:szCs w:val="20"/>
              </w:rPr>
              <w:t>staff</w:t>
            </w:r>
            <w:r w:rsidRPr="007F5BA4">
              <w:rPr>
                <w:szCs w:val="20"/>
              </w:rPr>
              <w:t xml:space="preserve"> and volunteer performance management strategies in place?</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RPr="004D49C4" w:rsidTr="007F5BA4">
        <w:tc>
          <w:tcPr>
            <w:tcW w:w="9889" w:type="dxa"/>
            <w:gridSpan w:val="5"/>
            <w:shd w:val="clear" w:color="auto" w:fill="auto"/>
          </w:tcPr>
          <w:p w:rsidR="00241B23" w:rsidRPr="004D49C4" w:rsidRDefault="00241B23" w:rsidP="007F5BA4">
            <w:pPr>
              <w:pStyle w:val="BodyText"/>
              <w:numPr>
                <w:ilvl w:val="6"/>
                <w:numId w:val="2"/>
              </w:numPr>
              <w:spacing w:after="240"/>
              <w:ind w:left="284" w:hanging="284"/>
              <w:rPr>
                <w:b/>
                <w:sz w:val="19"/>
              </w:rPr>
            </w:pPr>
            <w:r w:rsidRPr="004D49C4">
              <w:rPr>
                <w:b/>
                <w:sz w:val="19"/>
              </w:rPr>
              <w:t>Processes for responding to and reporting suspected child abuse</w:t>
            </w: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w:t>
            </w:r>
            <w:r w:rsidR="00964710" w:rsidRPr="007F5BA4">
              <w:rPr>
                <w:szCs w:val="20"/>
              </w:rPr>
              <w:t xml:space="preserve">r </w:t>
            </w:r>
            <w:r w:rsidR="00A267B3" w:rsidRPr="007F5BA4">
              <w:rPr>
                <w:szCs w:val="20"/>
              </w:rPr>
              <w:t>staff</w:t>
            </w:r>
            <w:r w:rsidR="00964710" w:rsidRPr="007F5BA4">
              <w:rPr>
                <w:szCs w:val="20"/>
              </w:rPr>
              <w:t xml:space="preserve"> know and understand the</w:t>
            </w:r>
            <w:r w:rsidRPr="007F5BA4">
              <w:rPr>
                <w:szCs w:val="20"/>
              </w:rPr>
              <w:t xml:space="preserve"> process for reporting and acting on disclosures or concerns about child safety?</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bl>
    <w:p w:rsidR="00964710" w:rsidRDefault="00964710">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2518"/>
        <w:gridCol w:w="2268"/>
        <w:gridCol w:w="1134"/>
      </w:tblGrid>
      <w:tr w:rsidR="00964710" w:rsidRPr="00DF595B" w:rsidTr="007F5BA4">
        <w:tc>
          <w:tcPr>
            <w:tcW w:w="2835" w:type="dxa"/>
            <w:shd w:val="clear" w:color="auto" w:fill="auto"/>
          </w:tcPr>
          <w:p w:rsidR="00964710" w:rsidRPr="004D49C4" w:rsidRDefault="007D0785" w:rsidP="007F5BA4">
            <w:pPr>
              <w:pStyle w:val="BodyText"/>
              <w:spacing w:after="240"/>
              <w:jc w:val="center"/>
              <w:rPr>
                <w:b/>
                <w:sz w:val="19"/>
              </w:rPr>
            </w:pPr>
            <w:r>
              <w:rPr>
                <w:b/>
                <w:sz w:val="19"/>
              </w:rPr>
              <w:lastRenderedPageBreak/>
              <w:t>Child safety element</w:t>
            </w:r>
          </w:p>
        </w:tc>
        <w:tc>
          <w:tcPr>
            <w:tcW w:w="1134" w:type="dxa"/>
            <w:shd w:val="clear" w:color="auto" w:fill="auto"/>
          </w:tcPr>
          <w:p w:rsidR="00964710" w:rsidRPr="004D49C4" w:rsidRDefault="00964710" w:rsidP="007F5BA4">
            <w:pPr>
              <w:pStyle w:val="BodyText"/>
              <w:spacing w:after="240"/>
              <w:jc w:val="center"/>
              <w:rPr>
                <w:b/>
                <w:sz w:val="19"/>
              </w:rPr>
            </w:pPr>
            <w:r w:rsidRPr="004D49C4">
              <w:rPr>
                <w:b/>
                <w:sz w:val="19"/>
              </w:rPr>
              <w:t>Yes/No</w:t>
            </w:r>
          </w:p>
        </w:tc>
        <w:tc>
          <w:tcPr>
            <w:tcW w:w="2518" w:type="dxa"/>
            <w:shd w:val="clear" w:color="auto" w:fill="auto"/>
          </w:tcPr>
          <w:p w:rsidR="00964710" w:rsidRPr="004D49C4" w:rsidRDefault="007D0785" w:rsidP="007F5BA4">
            <w:pPr>
              <w:pStyle w:val="BodyText"/>
              <w:spacing w:after="240"/>
              <w:jc w:val="center"/>
              <w:rPr>
                <w:b/>
                <w:sz w:val="19"/>
              </w:rPr>
            </w:pPr>
            <w:r w:rsidRPr="007D0785">
              <w:rPr>
                <w:b/>
                <w:sz w:val="19"/>
              </w:rPr>
              <w:t>What does the service do well?</w:t>
            </w:r>
          </w:p>
        </w:tc>
        <w:tc>
          <w:tcPr>
            <w:tcW w:w="2268" w:type="dxa"/>
            <w:shd w:val="clear" w:color="auto" w:fill="auto"/>
          </w:tcPr>
          <w:p w:rsidR="00964710" w:rsidRPr="004D49C4" w:rsidRDefault="00964710" w:rsidP="007F5BA4">
            <w:pPr>
              <w:pStyle w:val="BodyText"/>
              <w:spacing w:after="240"/>
              <w:jc w:val="center"/>
              <w:rPr>
                <w:b/>
                <w:sz w:val="19"/>
              </w:rPr>
            </w:pPr>
            <w:r w:rsidRPr="004D49C4">
              <w:rPr>
                <w:b/>
                <w:sz w:val="19"/>
              </w:rPr>
              <w:t>What improvements can be made?</w:t>
            </w:r>
          </w:p>
        </w:tc>
        <w:tc>
          <w:tcPr>
            <w:tcW w:w="1134" w:type="dxa"/>
            <w:shd w:val="clear" w:color="auto" w:fill="auto"/>
          </w:tcPr>
          <w:p w:rsidR="00964710" w:rsidRPr="004D49C4" w:rsidRDefault="00964710" w:rsidP="007F5BA4">
            <w:pPr>
              <w:pStyle w:val="BodyText"/>
              <w:spacing w:after="240"/>
              <w:jc w:val="center"/>
              <w:rPr>
                <w:b/>
                <w:sz w:val="19"/>
              </w:rPr>
            </w:pPr>
            <w:r w:rsidRPr="004D49C4">
              <w:rPr>
                <w:b/>
                <w:sz w:val="19"/>
              </w:rPr>
              <w:t>Who, when and review date</w:t>
            </w:r>
          </w:p>
        </w:tc>
      </w:tr>
      <w:tr w:rsidR="00964710" w:rsidTr="007F5BA4">
        <w:tc>
          <w:tcPr>
            <w:tcW w:w="2835" w:type="dxa"/>
            <w:shd w:val="clear" w:color="auto" w:fill="auto"/>
          </w:tcPr>
          <w:p w:rsidR="00964710" w:rsidRPr="007F5BA4" w:rsidRDefault="00964710" w:rsidP="007F5BA4">
            <w:pPr>
              <w:pStyle w:val="BodyText"/>
              <w:spacing w:after="240"/>
              <w:rPr>
                <w:szCs w:val="20"/>
              </w:rPr>
            </w:pPr>
            <w:r w:rsidRPr="007F5BA4">
              <w:rPr>
                <w:szCs w:val="20"/>
              </w:rPr>
              <w:t xml:space="preserve">Are your </w:t>
            </w:r>
            <w:r w:rsidR="00A267B3" w:rsidRPr="007F5BA4">
              <w:rPr>
                <w:szCs w:val="20"/>
              </w:rPr>
              <w:t>staff</w:t>
            </w:r>
            <w:r w:rsidRPr="007F5BA4">
              <w:rPr>
                <w:szCs w:val="20"/>
              </w:rPr>
              <w:t xml:space="preserve"> and volunteers aware of their responsibility to report concerns of harm?</w:t>
            </w:r>
          </w:p>
        </w:tc>
        <w:tc>
          <w:tcPr>
            <w:tcW w:w="1134" w:type="dxa"/>
            <w:shd w:val="clear" w:color="auto" w:fill="auto"/>
          </w:tcPr>
          <w:p w:rsidR="00964710" w:rsidRDefault="00964710" w:rsidP="007F5BA4">
            <w:pPr>
              <w:pStyle w:val="BodyText"/>
              <w:spacing w:after="240"/>
            </w:pPr>
          </w:p>
        </w:tc>
        <w:tc>
          <w:tcPr>
            <w:tcW w:w="2518" w:type="dxa"/>
            <w:shd w:val="clear" w:color="auto" w:fill="auto"/>
          </w:tcPr>
          <w:p w:rsidR="00964710" w:rsidRDefault="00964710" w:rsidP="007F5BA4">
            <w:pPr>
              <w:pStyle w:val="BodyText"/>
              <w:spacing w:after="240"/>
            </w:pPr>
          </w:p>
        </w:tc>
        <w:tc>
          <w:tcPr>
            <w:tcW w:w="2268" w:type="dxa"/>
            <w:shd w:val="clear" w:color="auto" w:fill="auto"/>
          </w:tcPr>
          <w:p w:rsidR="00964710" w:rsidRDefault="00964710" w:rsidP="007F5BA4">
            <w:pPr>
              <w:pStyle w:val="BodyText"/>
              <w:spacing w:after="240"/>
            </w:pPr>
          </w:p>
        </w:tc>
        <w:tc>
          <w:tcPr>
            <w:tcW w:w="1134" w:type="dxa"/>
            <w:shd w:val="clear" w:color="auto" w:fill="auto"/>
          </w:tcPr>
          <w:p w:rsidR="00964710" w:rsidRDefault="00964710"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have policies and procedures concerning record keeping requirements and confidentiality and privacy?</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have a complaints process that is accessible for children and families?</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have child friendly processes in place to ensure children know who to talk to if they feel unsafe or have a concern?</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9889" w:type="dxa"/>
            <w:gridSpan w:val="5"/>
            <w:shd w:val="clear" w:color="auto" w:fill="auto"/>
          </w:tcPr>
          <w:p w:rsidR="00241B23" w:rsidRPr="004D49C4" w:rsidRDefault="00241B23" w:rsidP="007F5BA4">
            <w:pPr>
              <w:pStyle w:val="BodyText"/>
              <w:numPr>
                <w:ilvl w:val="6"/>
                <w:numId w:val="2"/>
              </w:numPr>
              <w:spacing w:after="240"/>
              <w:ind w:left="284" w:hanging="284"/>
              <w:rPr>
                <w:b/>
                <w:sz w:val="19"/>
              </w:rPr>
            </w:pPr>
            <w:r w:rsidRPr="004D49C4">
              <w:rPr>
                <w:b/>
                <w:sz w:val="19"/>
              </w:rPr>
              <w:t>Strategies to identify and reduce or remove risks of child abuse</w:t>
            </w: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undertake risk assessments and have an organisational Risk Management Plan?</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 xml:space="preserve">Is undertaking, monitoring and reviewing the risk management plan the designated responsibility of a specific </w:t>
            </w:r>
            <w:r w:rsidR="00A267B3" w:rsidRPr="007F5BA4">
              <w:rPr>
                <w:szCs w:val="20"/>
              </w:rPr>
              <w:t>staff</w:t>
            </w:r>
            <w:r w:rsidRPr="007F5BA4">
              <w:rPr>
                <w:szCs w:val="20"/>
              </w:rPr>
              <w:t xml:space="preserve"> member?</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In undertaking your risk assessment, do you specifically consider the cultural safety of Aboriginal children and children from culturally and/or linguistically diverse backgrounds and the safety of children with a disability?</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bl>
    <w:p w:rsidR="00964710" w:rsidRDefault="00964710">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4"/>
        <w:gridCol w:w="2518"/>
        <w:gridCol w:w="2268"/>
        <w:gridCol w:w="1134"/>
      </w:tblGrid>
      <w:tr w:rsidR="00964710" w:rsidRPr="004D49C4" w:rsidTr="007F5BA4">
        <w:tc>
          <w:tcPr>
            <w:tcW w:w="2835" w:type="dxa"/>
            <w:shd w:val="clear" w:color="auto" w:fill="auto"/>
          </w:tcPr>
          <w:p w:rsidR="00964710" w:rsidRPr="004D49C4" w:rsidRDefault="007D0785" w:rsidP="007F5BA4">
            <w:pPr>
              <w:pStyle w:val="BodyText"/>
              <w:spacing w:after="240"/>
              <w:jc w:val="center"/>
              <w:rPr>
                <w:b/>
                <w:sz w:val="19"/>
              </w:rPr>
            </w:pPr>
            <w:r>
              <w:rPr>
                <w:b/>
                <w:sz w:val="19"/>
              </w:rPr>
              <w:lastRenderedPageBreak/>
              <w:t>Child safety element</w:t>
            </w:r>
          </w:p>
        </w:tc>
        <w:tc>
          <w:tcPr>
            <w:tcW w:w="1134" w:type="dxa"/>
            <w:shd w:val="clear" w:color="auto" w:fill="auto"/>
          </w:tcPr>
          <w:p w:rsidR="00964710" w:rsidRPr="004D49C4" w:rsidRDefault="00964710" w:rsidP="007F5BA4">
            <w:pPr>
              <w:pStyle w:val="BodyText"/>
              <w:spacing w:after="240"/>
              <w:jc w:val="center"/>
              <w:rPr>
                <w:b/>
                <w:sz w:val="19"/>
              </w:rPr>
            </w:pPr>
            <w:r w:rsidRPr="004D49C4">
              <w:rPr>
                <w:b/>
                <w:sz w:val="19"/>
              </w:rPr>
              <w:t>Yes/No</w:t>
            </w:r>
          </w:p>
        </w:tc>
        <w:tc>
          <w:tcPr>
            <w:tcW w:w="2518" w:type="dxa"/>
            <w:shd w:val="clear" w:color="auto" w:fill="auto"/>
          </w:tcPr>
          <w:p w:rsidR="00964710" w:rsidRPr="004D49C4" w:rsidRDefault="007D0785" w:rsidP="007F5BA4">
            <w:pPr>
              <w:pStyle w:val="BodyText"/>
              <w:spacing w:after="240"/>
              <w:jc w:val="center"/>
              <w:rPr>
                <w:b/>
                <w:sz w:val="19"/>
              </w:rPr>
            </w:pPr>
            <w:r w:rsidRPr="007D0785">
              <w:rPr>
                <w:b/>
                <w:sz w:val="19"/>
              </w:rPr>
              <w:t>What does the service do well?</w:t>
            </w:r>
          </w:p>
        </w:tc>
        <w:tc>
          <w:tcPr>
            <w:tcW w:w="2268" w:type="dxa"/>
            <w:shd w:val="clear" w:color="auto" w:fill="auto"/>
          </w:tcPr>
          <w:p w:rsidR="00964710" w:rsidRPr="004D49C4" w:rsidRDefault="00964710" w:rsidP="007F5BA4">
            <w:pPr>
              <w:pStyle w:val="BodyText"/>
              <w:spacing w:after="240"/>
              <w:jc w:val="center"/>
              <w:rPr>
                <w:b/>
                <w:sz w:val="19"/>
              </w:rPr>
            </w:pPr>
            <w:r w:rsidRPr="004D49C4">
              <w:rPr>
                <w:b/>
                <w:sz w:val="19"/>
              </w:rPr>
              <w:t>What improvements can be made?</w:t>
            </w:r>
          </w:p>
        </w:tc>
        <w:tc>
          <w:tcPr>
            <w:tcW w:w="1134" w:type="dxa"/>
            <w:shd w:val="clear" w:color="auto" w:fill="auto"/>
          </w:tcPr>
          <w:p w:rsidR="00964710" w:rsidRPr="004D49C4" w:rsidRDefault="00964710" w:rsidP="007F5BA4">
            <w:pPr>
              <w:pStyle w:val="BodyText"/>
              <w:spacing w:after="240"/>
              <w:jc w:val="center"/>
              <w:rPr>
                <w:b/>
                <w:sz w:val="19"/>
              </w:rPr>
            </w:pPr>
            <w:r w:rsidRPr="004D49C4">
              <w:rPr>
                <w:b/>
                <w:sz w:val="19"/>
              </w:rPr>
              <w:t>Who, when and review date</w:t>
            </w:r>
          </w:p>
        </w:tc>
      </w:tr>
      <w:tr w:rsidR="00964710" w:rsidRPr="004D49C4" w:rsidTr="007F5BA4">
        <w:tc>
          <w:tcPr>
            <w:tcW w:w="9889" w:type="dxa"/>
            <w:gridSpan w:val="5"/>
            <w:shd w:val="clear" w:color="auto" w:fill="auto"/>
          </w:tcPr>
          <w:p w:rsidR="00964710" w:rsidRPr="004D49C4" w:rsidRDefault="00964710" w:rsidP="007F5BA4">
            <w:pPr>
              <w:pStyle w:val="BodyText"/>
              <w:numPr>
                <w:ilvl w:val="6"/>
                <w:numId w:val="2"/>
              </w:numPr>
              <w:spacing w:after="240"/>
              <w:ind w:left="284" w:hanging="284"/>
              <w:rPr>
                <w:b/>
                <w:sz w:val="19"/>
              </w:rPr>
            </w:pPr>
            <w:r w:rsidRPr="004D49C4">
              <w:rPr>
                <w:b/>
                <w:sz w:val="19"/>
              </w:rPr>
              <w:t>Strategies to promote the participation and empowerment of children</w:t>
            </w: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consult with children about decisions that affect them?</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create opportunities for participation that incorporates planning, preparation, action and feedback?</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r w:rsidR="00241B23" w:rsidTr="007F5BA4">
        <w:tc>
          <w:tcPr>
            <w:tcW w:w="2835" w:type="dxa"/>
            <w:shd w:val="clear" w:color="auto" w:fill="auto"/>
          </w:tcPr>
          <w:p w:rsidR="00241B23" w:rsidRPr="007F5BA4" w:rsidRDefault="00241B23" w:rsidP="007F5BA4">
            <w:pPr>
              <w:pStyle w:val="BodyText"/>
              <w:spacing w:after="240"/>
              <w:rPr>
                <w:szCs w:val="20"/>
              </w:rPr>
            </w:pPr>
            <w:r w:rsidRPr="007F5BA4">
              <w:rPr>
                <w:szCs w:val="20"/>
              </w:rPr>
              <w:t>Do you inform children of their rights and tell them how to raise any concerns?</w:t>
            </w:r>
          </w:p>
        </w:tc>
        <w:tc>
          <w:tcPr>
            <w:tcW w:w="1134" w:type="dxa"/>
            <w:shd w:val="clear" w:color="auto" w:fill="auto"/>
          </w:tcPr>
          <w:p w:rsidR="00241B23" w:rsidRDefault="00241B23" w:rsidP="007F5BA4">
            <w:pPr>
              <w:pStyle w:val="BodyText"/>
              <w:spacing w:after="240"/>
            </w:pPr>
          </w:p>
        </w:tc>
        <w:tc>
          <w:tcPr>
            <w:tcW w:w="2518" w:type="dxa"/>
            <w:shd w:val="clear" w:color="auto" w:fill="auto"/>
          </w:tcPr>
          <w:p w:rsidR="00241B23" w:rsidRDefault="00241B23" w:rsidP="007F5BA4">
            <w:pPr>
              <w:pStyle w:val="BodyText"/>
              <w:spacing w:after="240"/>
            </w:pPr>
          </w:p>
        </w:tc>
        <w:tc>
          <w:tcPr>
            <w:tcW w:w="2268" w:type="dxa"/>
            <w:shd w:val="clear" w:color="auto" w:fill="auto"/>
          </w:tcPr>
          <w:p w:rsidR="00241B23" w:rsidRDefault="00241B23" w:rsidP="007F5BA4">
            <w:pPr>
              <w:pStyle w:val="BodyText"/>
              <w:spacing w:after="240"/>
            </w:pPr>
          </w:p>
        </w:tc>
        <w:tc>
          <w:tcPr>
            <w:tcW w:w="1134" w:type="dxa"/>
            <w:shd w:val="clear" w:color="auto" w:fill="auto"/>
          </w:tcPr>
          <w:p w:rsidR="00241B23" w:rsidRDefault="00241B23" w:rsidP="007F5BA4">
            <w:pPr>
              <w:pStyle w:val="BodyText"/>
              <w:spacing w:after="240"/>
            </w:pPr>
          </w:p>
        </w:tc>
      </w:tr>
    </w:tbl>
    <w:p w:rsidR="00262346" w:rsidRDefault="00262346" w:rsidP="00262346">
      <w:pPr>
        <w:pStyle w:val="BodyText"/>
        <w:spacing w:after="240"/>
      </w:pPr>
    </w:p>
    <w:p w:rsidR="001B5977" w:rsidRDefault="001B5977" w:rsidP="001B5977">
      <w:pPr>
        <w:pStyle w:val="Attachment1"/>
      </w:pPr>
      <w:r>
        <w:lastRenderedPageBreak/>
        <w:t>Attachment 2</w:t>
      </w:r>
    </w:p>
    <w:p w:rsidR="001B5977" w:rsidRDefault="005715D7" w:rsidP="001B5977">
      <w:pPr>
        <w:pStyle w:val="Attachment2"/>
      </w:pPr>
      <w:r>
        <w:t xml:space="preserve">Implementation </w:t>
      </w:r>
      <w:r w:rsidR="00ED0164">
        <w:t xml:space="preserve">of </w:t>
      </w:r>
      <w:r w:rsidR="00C9551A">
        <w:t>C</w:t>
      </w:r>
      <w:r w:rsidR="00ED0164">
        <w:t xml:space="preserve">hild </w:t>
      </w:r>
      <w:r w:rsidR="00C9551A">
        <w:t>S</w:t>
      </w:r>
      <w:r w:rsidR="00ED0164">
        <w:t xml:space="preserve">afe </w:t>
      </w:r>
      <w:r w:rsidR="00C9551A">
        <w:t>S</w:t>
      </w:r>
      <w:r w:rsidR="00ED0164">
        <w:t>tandards</w:t>
      </w:r>
      <w:r w:rsidR="001B5977">
        <w:rPr>
          <w:rStyle w:val="FootnoteReference"/>
        </w:rPr>
        <w:footnoteReference w:id="1"/>
      </w:r>
    </w:p>
    <w:p w:rsidR="001B5977" w:rsidRDefault="001B5977" w:rsidP="001B5977">
      <w:pPr>
        <w:pStyle w:val="BodyText"/>
      </w:pPr>
      <w:r w:rsidRPr="006D2528">
        <w:t xml:space="preserve">This table provides some examples of practices that may be implemented to support </w:t>
      </w:r>
      <w:r w:rsidR="00D95DC9">
        <w:t xml:space="preserve">compliance with the </w:t>
      </w:r>
      <w:r w:rsidR="00C9551A">
        <w:t>C</w:t>
      </w:r>
      <w:r w:rsidR="00D95DC9">
        <w:t xml:space="preserve">hild </w:t>
      </w:r>
      <w:r w:rsidR="00C9551A">
        <w:t>S</w:t>
      </w:r>
      <w:r w:rsidR="00D95DC9">
        <w:t xml:space="preserve">afe </w:t>
      </w:r>
      <w:r w:rsidR="00C9551A">
        <w:t>S</w:t>
      </w:r>
      <w:r w:rsidR="00D95DC9">
        <w:t xml:space="preserve">tandards. </w:t>
      </w:r>
      <w:r w:rsidR="00801EA1">
        <w:t>Service</w:t>
      </w:r>
      <w:r w:rsidR="00D95DC9">
        <w:t>s must include the following principles as part of each standard:</w:t>
      </w:r>
    </w:p>
    <w:p w:rsidR="00D95DC9" w:rsidRDefault="00D95DC9" w:rsidP="00167D89">
      <w:pPr>
        <w:pStyle w:val="BodyText"/>
        <w:numPr>
          <w:ilvl w:val="0"/>
          <w:numId w:val="10"/>
        </w:numPr>
      </w:pPr>
      <w:r>
        <w:t>Promoting the cultural safety of Aboriginal children</w:t>
      </w:r>
    </w:p>
    <w:p w:rsidR="00D95DC9" w:rsidRDefault="00D95DC9" w:rsidP="00167D89">
      <w:pPr>
        <w:pStyle w:val="BodyText"/>
        <w:numPr>
          <w:ilvl w:val="0"/>
          <w:numId w:val="10"/>
        </w:numPr>
      </w:pPr>
      <w:r>
        <w:t>Promoting the cultural safety of children from culturally and/or linguistically diverse backgrounds</w:t>
      </w:r>
    </w:p>
    <w:p w:rsidR="00D95DC9" w:rsidRDefault="00D95DC9" w:rsidP="00167D89">
      <w:pPr>
        <w:pStyle w:val="BodyText"/>
        <w:numPr>
          <w:ilvl w:val="0"/>
          <w:numId w:val="10"/>
        </w:numPr>
      </w:pPr>
      <w:r>
        <w:t>Promoting the safety of children with a disability.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33505F" w:rsidTr="007F5BA4">
        <w:tc>
          <w:tcPr>
            <w:tcW w:w="3510" w:type="dxa"/>
            <w:shd w:val="clear" w:color="auto" w:fill="auto"/>
            <w:vAlign w:val="center"/>
          </w:tcPr>
          <w:p w:rsidR="0033505F" w:rsidRPr="007F5BA4" w:rsidRDefault="0033505F" w:rsidP="001B5977">
            <w:pPr>
              <w:pStyle w:val="BodyText"/>
              <w:rPr>
                <w:b/>
              </w:rPr>
            </w:pPr>
            <w:r w:rsidRPr="007F5BA4">
              <w:rPr>
                <w:b/>
              </w:rPr>
              <w:t>Child safe standard</w:t>
            </w:r>
          </w:p>
        </w:tc>
        <w:tc>
          <w:tcPr>
            <w:tcW w:w="5812" w:type="dxa"/>
            <w:shd w:val="clear" w:color="auto" w:fill="auto"/>
            <w:vAlign w:val="center"/>
          </w:tcPr>
          <w:p w:rsidR="0033505F" w:rsidRPr="007F5BA4" w:rsidRDefault="005715D7" w:rsidP="001B5977">
            <w:pPr>
              <w:pStyle w:val="BodyText"/>
              <w:rPr>
                <w:b/>
              </w:rPr>
            </w:pPr>
            <w:r w:rsidRPr="007F5BA4">
              <w:rPr>
                <w:b/>
              </w:rPr>
              <w:t>Examples of p</w:t>
            </w:r>
            <w:r w:rsidR="0033505F" w:rsidRPr="007F5BA4">
              <w:rPr>
                <w:b/>
              </w:rPr>
              <w:t>ractices</w:t>
            </w:r>
          </w:p>
        </w:tc>
      </w:tr>
      <w:tr w:rsidR="0033505F" w:rsidTr="007F5BA4">
        <w:tc>
          <w:tcPr>
            <w:tcW w:w="3510" w:type="dxa"/>
            <w:shd w:val="clear" w:color="auto" w:fill="auto"/>
          </w:tcPr>
          <w:p w:rsidR="0033505F" w:rsidRDefault="0033505F" w:rsidP="007F5BA4">
            <w:pPr>
              <w:pStyle w:val="BodyText"/>
              <w:numPr>
                <w:ilvl w:val="0"/>
                <w:numId w:val="18"/>
              </w:numPr>
              <w:spacing w:before="0" w:after="0"/>
              <w:ind w:left="284" w:hanging="284"/>
            </w:pPr>
            <w:r>
              <w:t>Strategies to embed an organisation</w:t>
            </w:r>
            <w:r w:rsidR="005715D7">
              <w:t>al</w:t>
            </w:r>
            <w:r>
              <w:t xml:space="preserve"> culture of ch</w:t>
            </w:r>
            <w:r w:rsidR="00ED0164">
              <w:t>i</w:t>
            </w:r>
            <w:r>
              <w:t>ld safety, including through effective leadership arrangements</w:t>
            </w:r>
          </w:p>
        </w:tc>
        <w:tc>
          <w:tcPr>
            <w:tcW w:w="5812" w:type="dxa"/>
            <w:shd w:val="clear" w:color="auto" w:fill="auto"/>
          </w:tcPr>
          <w:p w:rsidR="00BE68CE" w:rsidRPr="007F5BA4" w:rsidRDefault="00F0472F" w:rsidP="007F5BA4">
            <w:pPr>
              <w:pStyle w:val="BodyText"/>
              <w:numPr>
                <w:ilvl w:val="0"/>
                <w:numId w:val="11"/>
              </w:numPr>
              <w:spacing w:before="0" w:after="0"/>
              <w:rPr>
                <w:szCs w:val="20"/>
              </w:rPr>
            </w:pPr>
            <w:r w:rsidRPr="007F5BA4">
              <w:rPr>
                <w:szCs w:val="20"/>
              </w:rPr>
              <w:t>The Approved Provider</w:t>
            </w:r>
            <w:r w:rsidR="00BE68CE" w:rsidRPr="007F5BA4">
              <w:rPr>
                <w:szCs w:val="20"/>
              </w:rPr>
              <w:t xml:space="preserve"> has responsibility for ensuring child safety review is conducted and implemented</w:t>
            </w:r>
          </w:p>
          <w:p w:rsidR="00BE68CE" w:rsidRPr="007F5BA4" w:rsidRDefault="00BE68CE" w:rsidP="007F5BA4">
            <w:pPr>
              <w:pStyle w:val="BodyText"/>
              <w:numPr>
                <w:ilvl w:val="0"/>
                <w:numId w:val="11"/>
              </w:numPr>
              <w:spacing w:before="0" w:after="0"/>
              <w:rPr>
                <w:szCs w:val="20"/>
              </w:rPr>
            </w:pPr>
            <w:r w:rsidRPr="007F5BA4">
              <w:rPr>
                <w:szCs w:val="20"/>
              </w:rPr>
              <w:t>Strategic directio</w:t>
            </w:r>
            <w:r w:rsidR="007D0785">
              <w:rPr>
                <w:szCs w:val="20"/>
              </w:rPr>
              <w:t xml:space="preserve">n, vision and philosophy </w:t>
            </w:r>
            <w:r w:rsidRPr="007F5BA4">
              <w:rPr>
                <w:szCs w:val="20"/>
              </w:rPr>
              <w:t>include child safety</w:t>
            </w:r>
          </w:p>
          <w:p w:rsidR="00D95DC9" w:rsidRPr="007F5BA4" w:rsidRDefault="00D95DC9" w:rsidP="007F5BA4">
            <w:pPr>
              <w:pStyle w:val="BodyText"/>
              <w:numPr>
                <w:ilvl w:val="0"/>
                <w:numId w:val="11"/>
              </w:numPr>
              <w:spacing w:before="0" w:after="0"/>
              <w:rPr>
                <w:szCs w:val="20"/>
              </w:rPr>
            </w:pPr>
            <w:r w:rsidRPr="007F5BA4">
              <w:rPr>
                <w:szCs w:val="20"/>
              </w:rPr>
              <w:t>Induction/training for recognising and responding to child abuse for all personnel including leadership</w:t>
            </w:r>
          </w:p>
          <w:p w:rsidR="00BE68CE" w:rsidRPr="007F5BA4" w:rsidRDefault="00BE68CE" w:rsidP="007F5BA4">
            <w:pPr>
              <w:pStyle w:val="BodyText"/>
              <w:numPr>
                <w:ilvl w:val="0"/>
                <w:numId w:val="11"/>
              </w:numPr>
              <w:spacing w:before="0" w:after="0"/>
              <w:rPr>
                <w:szCs w:val="20"/>
              </w:rPr>
            </w:pPr>
            <w:r w:rsidRPr="007F5BA4">
              <w:rPr>
                <w:szCs w:val="20"/>
              </w:rPr>
              <w:t>Service welcomes all children and acknowledges that some children are vulnerable</w:t>
            </w:r>
          </w:p>
          <w:p w:rsidR="00BE68CE" w:rsidRPr="007F5BA4" w:rsidRDefault="00BE68CE" w:rsidP="007F5BA4">
            <w:pPr>
              <w:pStyle w:val="BodyText"/>
              <w:numPr>
                <w:ilvl w:val="0"/>
                <w:numId w:val="11"/>
              </w:numPr>
              <w:spacing w:before="0" w:after="0"/>
              <w:rPr>
                <w:szCs w:val="20"/>
              </w:rPr>
            </w:pPr>
            <w:r w:rsidRPr="007F5BA4">
              <w:rPr>
                <w:szCs w:val="20"/>
              </w:rPr>
              <w:t>Service supports children’s cultural identity</w:t>
            </w:r>
          </w:p>
          <w:p w:rsidR="00D95DC9" w:rsidRPr="007F5BA4" w:rsidRDefault="00F3184C" w:rsidP="007F5BA4">
            <w:pPr>
              <w:pStyle w:val="BodyText"/>
              <w:numPr>
                <w:ilvl w:val="0"/>
                <w:numId w:val="11"/>
              </w:numPr>
              <w:spacing w:before="0" w:after="0"/>
              <w:rPr>
                <w:szCs w:val="20"/>
              </w:rPr>
            </w:pPr>
            <w:r w:rsidRPr="007F5BA4">
              <w:rPr>
                <w:szCs w:val="20"/>
              </w:rPr>
              <w:t>C</w:t>
            </w:r>
            <w:r w:rsidR="00D95DC9" w:rsidRPr="007F5BA4">
              <w:rPr>
                <w:szCs w:val="20"/>
              </w:rPr>
              <w:t xml:space="preserve">hild safety </w:t>
            </w:r>
            <w:r w:rsidRPr="007F5BA4">
              <w:rPr>
                <w:szCs w:val="20"/>
              </w:rPr>
              <w:t>i</w:t>
            </w:r>
            <w:r w:rsidR="00D95DC9" w:rsidRPr="007F5BA4">
              <w:rPr>
                <w:szCs w:val="20"/>
              </w:rPr>
              <w:t xml:space="preserve">s a regular agenda item at leadership and </w:t>
            </w:r>
            <w:r w:rsidR="0054076C" w:rsidRPr="007F5BA4">
              <w:rPr>
                <w:szCs w:val="20"/>
              </w:rPr>
              <w:t>staff</w:t>
            </w:r>
            <w:r w:rsidR="00D95DC9" w:rsidRPr="007F5BA4">
              <w:rPr>
                <w:szCs w:val="20"/>
              </w:rPr>
              <w:t xml:space="preserve"> meetings</w:t>
            </w:r>
          </w:p>
          <w:p w:rsidR="00D95DC9" w:rsidRPr="007F5BA4" w:rsidRDefault="00D95DC9" w:rsidP="007F5BA4">
            <w:pPr>
              <w:pStyle w:val="BodyText"/>
              <w:numPr>
                <w:ilvl w:val="0"/>
                <w:numId w:val="11"/>
              </w:numPr>
              <w:spacing w:before="0" w:after="0"/>
              <w:rPr>
                <w:szCs w:val="20"/>
              </w:rPr>
            </w:pPr>
            <w:r w:rsidRPr="007F5BA4">
              <w:rPr>
                <w:szCs w:val="20"/>
              </w:rPr>
              <w:t>Child safe policies and procedures</w:t>
            </w:r>
            <w:r w:rsidR="00F3184C" w:rsidRPr="007F5BA4">
              <w:rPr>
                <w:szCs w:val="20"/>
              </w:rPr>
              <w:t xml:space="preserve"> are communicated</w:t>
            </w:r>
            <w:r w:rsidRPr="007F5BA4">
              <w:rPr>
                <w:szCs w:val="20"/>
              </w:rPr>
              <w:t xml:space="preserve"> to all </w:t>
            </w:r>
            <w:r w:rsidR="00A267B3" w:rsidRPr="007F5BA4">
              <w:rPr>
                <w:szCs w:val="20"/>
              </w:rPr>
              <w:t>staff</w:t>
            </w:r>
            <w:r w:rsidRPr="007F5BA4">
              <w:rPr>
                <w:szCs w:val="20"/>
              </w:rPr>
              <w:t>, volunteers, children and families</w:t>
            </w:r>
            <w:r w:rsidR="0058040A" w:rsidRPr="007F5BA4">
              <w:rPr>
                <w:szCs w:val="20"/>
              </w:rPr>
              <w:t>.</w:t>
            </w:r>
          </w:p>
        </w:tc>
      </w:tr>
      <w:tr w:rsidR="0033505F" w:rsidTr="007F5BA4">
        <w:tc>
          <w:tcPr>
            <w:tcW w:w="3510" w:type="dxa"/>
            <w:shd w:val="clear" w:color="auto" w:fill="auto"/>
          </w:tcPr>
          <w:p w:rsidR="0033505F" w:rsidRDefault="00D95DC9" w:rsidP="007F5BA4">
            <w:pPr>
              <w:pStyle w:val="BodyText"/>
              <w:numPr>
                <w:ilvl w:val="6"/>
                <w:numId w:val="17"/>
              </w:numPr>
              <w:spacing w:before="0" w:after="0"/>
              <w:ind w:left="284" w:hanging="284"/>
            </w:pPr>
            <w:r>
              <w:t>A child safe policy or statement of commitment to child safety.</w:t>
            </w:r>
          </w:p>
        </w:tc>
        <w:tc>
          <w:tcPr>
            <w:tcW w:w="5812" w:type="dxa"/>
            <w:shd w:val="clear" w:color="auto" w:fill="auto"/>
          </w:tcPr>
          <w:p w:rsidR="0033505F" w:rsidRPr="007F5BA4" w:rsidRDefault="00352E49" w:rsidP="007F5BA4">
            <w:pPr>
              <w:pStyle w:val="BodyText"/>
              <w:numPr>
                <w:ilvl w:val="0"/>
                <w:numId w:val="12"/>
              </w:numPr>
              <w:spacing w:before="0" w:after="0"/>
              <w:rPr>
                <w:szCs w:val="20"/>
              </w:rPr>
            </w:pPr>
            <w:r w:rsidRPr="007F5BA4">
              <w:rPr>
                <w:szCs w:val="20"/>
              </w:rPr>
              <w:t xml:space="preserve">Have a child safe policy (such as this one) which provides </w:t>
            </w:r>
            <w:r w:rsidR="0058040A" w:rsidRPr="007F5BA4">
              <w:rPr>
                <w:szCs w:val="20"/>
              </w:rPr>
              <w:t xml:space="preserve">an </w:t>
            </w:r>
            <w:r w:rsidRPr="007F5BA4">
              <w:rPr>
                <w:szCs w:val="20"/>
              </w:rPr>
              <w:t>appr</w:t>
            </w:r>
            <w:r w:rsidR="00F6465C" w:rsidRPr="007F5BA4">
              <w:rPr>
                <w:szCs w:val="20"/>
              </w:rPr>
              <w:t xml:space="preserve">oach to being child safe, such </w:t>
            </w:r>
            <w:r w:rsidRPr="007F5BA4">
              <w:rPr>
                <w:szCs w:val="20"/>
              </w:rPr>
              <w:t xml:space="preserve">as recruitment processes, reporting procedures and guides to </w:t>
            </w:r>
            <w:r w:rsidR="0058040A" w:rsidRPr="007F5BA4">
              <w:rPr>
                <w:szCs w:val="20"/>
              </w:rPr>
              <w:t>managing child abuse risks</w:t>
            </w:r>
          </w:p>
          <w:p w:rsidR="00801EA1" w:rsidRPr="007F5BA4" w:rsidRDefault="00801EA1" w:rsidP="007F5BA4">
            <w:pPr>
              <w:pStyle w:val="BodyText"/>
              <w:numPr>
                <w:ilvl w:val="0"/>
                <w:numId w:val="12"/>
              </w:numPr>
              <w:spacing w:before="0" w:after="0"/>
              <w:rPr>
                <w:szCs w:val="20"/>
              </w:rPr>
            </w:pPr>
            <w:r w:rsidRPr="007F5BA4">
              <w:rPr>
                <w:szCs w:val="20"/>
              </w:rPr>
              <w:t xml:space="preserve">Have a plan to address the risks identified in the child safety review </w:t>
            </w:r>
          </w:p>
          <w:p w:rsidR="00BA02DA" w:rsidRPr="007F5BA4" w:rsidRDefault="00352E49" w:rsidP="007F5BA4">
            <w:pPr>
              <w:pStyle w:val="BodyText"/>
              <w:numPr>
                <w:ilvl w:val="0"/>
                <w:numId w:val="12"/>
              </w:numPr>
              <w:spacing w:before="0" w:after="0"/>
              <w:rPr>
                <w:szCs w:val="20"/>
              </w:rPr>
            </w:pPr>
            <w:r w:rsidRPr="007F5BA4">
              <w:rPr>
                <w:szCs w:val="20"/>
              </w:rPr>
              <w:t>Public statements to</w:t>
            </w:r>
            <w:r w:rsidR="00F6465C" w:rsidRPr="007F5BA4">
              <w:rPr>
                <w:szCs w:val="20"/>
              </w:rPr>
              <w:t xml:space="preserve"> raise awareness of the organisation’s commitment to child safety</w:t>
            </w:r>
            <w:r w:rsidR="00F3184C" w:rsidRPr="007F5BA4">
              <w:rPr>
                <w:szCs w:val="20"/>
              </w:rPr>
              <w:t>.</w:t>
            </w:r>
          </w:p>
        </w:tc>
      </w:tr>
      <w:tr w:rsidR="0033505F" w:rsidTr="007F5BA4">
        <w:tc>
          <w:tcPr>
            <w:tcW w:w="3510" w:type="dxa"/>
            <w:shd w:val="clear" w:color="auto" w:fill="auto"/>
          </w:tcPr>
          <w:p w:rsidR="00D95DC9" w:rsidRDefault="00D95DC9" w:rsidP="007F5BA4">
            <w:pPr>
              <w:pStyle w:val="BodyText"/>
              <w:numPr>
                <w:ilvl w:val="6"/>
                <w:numId w:val="2"/>
              </w:numPr>
              <w:spacing w:before="0" w:after="0"/>
              <w:ind w:left="284" w:hanging="284"/>
            </w:pPr>
            <w:r>
              <w:t>A code of conduct that establishes clear expectations for appropriate behaviour with children</w:t>
            </w:r>
          </w:p>
        </w:tc>
        <w:tc>
          <w:tcPr>
            <w:tcW w:w="5812" w:type="dxa"/>
            <w:shd w:val="clear" w:color="auto" w:fill="auto"/>
          </w:tcPr>
          <w:p w:rsidR="0033505F" w:rsidRDefault="00F6465C" w:rsidP="007F5BA4">
            <w:pPr>
              <w:pStyle w:val="BodyText"/>
              <w:numPr>
                <w:ilvl w:val="0"/>
                <w:numId w:val="13"/>
              </w:numPr>
              <w:spacing w:before="0" w:after="0"/>
            </w:pPr>
            <w:r>
              <w:t xml:space="preserve">Clear and specific </w:t>
            </w:r>
            <w:r w:rsidR="007D0785">
              <w:t>standards of conduct for interactions</w:t>
            </w:r>
            <w:r>
              <w:t xml:space="preserve"> with children, such as in different situations </w:t>
            </w:r>
          </w:p>
          <w:p w:rsidR="00F6465C" w:rsidRDefault="00F6465C" w:rsidP="007F5BA4">
            <w:pPr>
              <w:pStyle w:val="BodyText"/>
              <w:numPr>
                <w:ilvl w:val="0"/>
                <w:numId w:val="13"/>
              </w:numPr>
              <w:spacing w:before="0" w:after="0"/>
            </w:pPr>
            <w:r>
              <w:t xml:space="preserve">Require </w:t>
            </w:r>
            <w:r w:rsidR="0054076C">
              <w:t>staff</w:t>
            </w:r>
            <w:r>
              <w:t xml:space="preserve"> to sign a code of conduct</w:t>
            </w:r>
          </w:p>
          <w:p w:rsidR="00F6465C" w:rsidRDefault="00F6465C" w:rsidP="007F5BA4">
            <w:pPr>
              <w:pStyle w:val="BodyText"/>
              <w:numPr>
                <w:ilvl w:val="0"/>
                <w:numId w:val="13"/>
              </w:numPr>
              <w:spacing w:before="0" w:after="0"/>
            </w:pPr>
            <w:r>
              <w:t xml:space="preserve">Clear explanation of appropriate relationships with children for </w:t>
            </w:r>
            <w:r w:rsidR="006F5325">
              <w:t>staff</w:t>
            </w:r>
            <w:r>
              <w:t>, volunteers, parents and children</w:t>
            </w:r>
          </w:p>
          <w:p w:rsidR="00BA02DA" w:rsidRDefault="00BA02DA" w:rsidP="007F5BA4">
            <w:pPr>
              <w:pStyle w:val="BodyText"/>
              <w:numPr>
                <w:ilvl w:val="0"/>
                <w:numId w:val="13"/>
              </w:numPr>
              <w:spacing w:before="0" w:after="0"/>
            </w:pPr>
            <w:r>
              <w:t>Policies clearly explain how concerns regarding the Code of Conduct are raised and will be responded to</w:t>
            </w:r>
          </w:p>
          <w:p w:rsidR="00F6465C" w:rsidRDefault="00F6465C" w:rsidP="007F5BA4">
            <w:pPr>
              <w:pStyle w:val="BodyText"/>
              <w:numPr>
                <w:ilvl w:val="0"/>
                <w:numId w:val="13"/>
              </w:numPr>
              <w:spacing w:before="0" w:after="0"/>
            </w:pPr>
            <w:r>
              <w:t xml:space="preserve">Instruction on how </w:t>
            </w:r>
            <w:r w:rsidR="005715D7">
              <w:t xml:space="preserve">to </w:t>
            </w:r>
            <w:r>
              <w:t>respond to risks adults may pose to children or that children may pose to each other</w:t>
            </w:r>
            <w:r w:rsidR="00F3184C">
              <w:t>.</w:t>
            </w:r>
          </w:p>
        </w:tc>
      </w:tr>
      <w:tr w:rsidR="0033505F" w:rsidTr="007F5BA4">
        <w:tc>
          <w:tcPr>
            <w:tcW w:w="3510" w:type="dxa"/>
            <w:shd w:val="clear" w:color="auto" w:fill="auto"/>
          </w:tcPr>
          <w:p w:rsidR="0033505F" w:rsidRDefault="00D95DC9" w:rsidP="007F5BA4">
            <w:pPr>
              <w:pStyle w:val="BodyText"/>
              <w:numPr>
                <w:ilvl w:val="6"/>
                <w:numId w:val="2"/>
              </w:numPr>
              <w:spacing w:before="0" w:after="0"/>
              <w:ind w:left="284" w:hanging="284"/>
            </w:pPr>
            <w:r>
              <w:t>Screening, supervision, training and other human resources practices that reduce the risk of child abus</w:t>
            </w:r>
            <w:r w:rsidR="0058040A">
              <w:t>e by new and existing personnel</w:t>
            </w:r>
          </w:p>
        </w:tc>
        <w:tc>
          <w:tcPr>
            <w:tcW w:w="5812" w:type="dxa"/>
            <w:shd w:val="clear" w:color="auto" w:fill="auto"/>
          </w:tcPr>
          <w:p w:rsidR="0040139E" w:rsidRPr="007F5BA4" w:rsidRDefault="0040139E" w:rsidP="007F5BA4">
            <w:pPr>
              <w:pStyle w:val="BodyText"/>
              <w:numPr>
                <w:ilvl w:val="0"/>
                <w:numId w:val="11"/>
              </w:numPr>
              <w:spacing w:before="0" w:after="0"/>
              <w:rPr>
                <w:szCs w:val="20"/>
              </w:rPr>
            </w:pPr>
            <w:r w:rsidRPr="007F5BA4">
              <w:rPr>
                <w:szCs w:val="20"/>
              </w:rPr>
              <w:t>Embed child safety into performance arrangements and position descriptions</w:t>
            </w:r>
          </w:p>
          <w:p w:rsidR="0033505F" w:rsidRDefault="00F6465C" w:rsidP="007F5BA4">
            <w:pPr>
              <w:pStyle w:val="BodyText"/>
              <w:numPr>
                <w:ilvl w:val="0"/>
                <w:numId w:val="13"/>
              </w:numPr>
              <w:spacing w:before="0" w:after="0"/>
            </w:pPr>
            <w:r>
              <w:t xml:space="preserve">Ensure existing and newly recruited </w:t>
            </w:r>
            <w:r w:rsidR="0054076C">
              <w:t>staff</w:t>
            </w:r>
            <w:r>
              <w:t xml:space="preserve"> and volunteers understand the importance of child safety and are aware of the policies and procedures</w:t>
            </w:r>
          </w:p>
          <w:p w:rsidR="00FC7201" w:rsidRDefault="00FC7201" w:rsidP="007F5BA4">
            <w:pPr>
              <w:pStyle w:val="BodyText"/>
              <w:spacing w:before="0" w:after="0"/>
              <w:ind w:left="720"/>
            </w:pPr>
          </w:p>
          <w:p w:rsidR="00F6465C" w:rsidRDefault="0070404F" w:rsidP="007F5BA4">
            <w:pPr>
              <w:pStyle w:val="BodyText"/>
              <w:numPr>
                <w:ilvl w:val="0"/>
                <w:numId w:val="13"/>
              </w:numPr>
              <w:spacing w:before="0" w:after="0"/>
            </w:pPr>
            <w:r>
              <w:lastRenderedPageBreak/>
              <w:t xml:space="preserve">A </w:t>
            </w:r>
            <w:r w:rsidR="0054076C">
              <w:t>staff</w:t>
            </w:r>
            <w:r w:rsidR="00BA02DA">
              <w:t xml:space="preserve"> development strategy </w:t>
            </w:r>
            <w:r>
              <w:t>is in place to maintain and develop</w:t>
            </w:r>
            <w:r w:rsidR="00BA02DA">
              <w:t xml:space="preserve"> skills including understanding responsibilities and how to identify child abuse</w:t>
            </w:r>
            <w:r w:rsidR="00F6465C">
              <w:t xml:space="preserve"> and reduce the risk</w:t>
            </w:r>
          </w:p>
          <w:p w:rsidR="000D5D51" w:rsidRDefault="00F6465C" w:rsidP="007F5BA4">
            <w:pPr>
              <w:pStyle w:val="BodyText"/>
              <w:numPr>
                <w:ilvl w:val="0"/>
                <w:numId w:val="13"/>
              </w:numPr>
              <w:spacing w:before="0" w:after="0"/>
            </w:pPr>
            <w:r>
              <w:t>Undertake consistent recruitment and selection processes that identify and respond to indicators of risk</w:t>
            </w:r>
          </w:p>
          <w:p w:rsidR="00BA02DA" w:rsidRDefault="007E2C2A" w:rsidP="007F5BA4">
            <w:pPr>
              <w:pStyle w:val="BodyText"/>
              <w:numPr>
                <w:ilvl w:val="0"/>
                <w:numId w:val="13"/>
              </w:numPr>
              <w:spacing w:before="0" w:after="0"/>
            </w:pPr>
            <w:r>
              <w:t>Have a process for management of allegations, negative police checks and other chec</w:t>
            </w:r>
            <w:r w:rsidR="0058040A">
              <w:t xml:space="preserve">ks relevant for </w:t>
            </w:r>
            <w:r w:rsidR="0054076C">
              <w:t>staff</w:t>
            </w:r>
            <w:r w:rsidR="0058040A">
              <w:t xml:space="preserve"> positions</w:t>
            </w:r>
            <w:r w:rsidR="00F3184C">
              <w:t>.</w:t>
            </w:r>
          </w:p>
        </w:tc>
      </w:tr>
      <w:tr w:rsidR="0033505F" w:rsidTr="007F5BA4">
        <w:tc>
          <w:tcPr>
            <w:tcW w:w="3510" w:type="dxa"/>
            <w:shd w:val="clear" w:color="auto" w:fill="auto"/>
          </w:tcPr>
          <w:p w:rsidR="0033505F" w:rsidRDefault="00D95DC9" w:rsidP="007F5BA4">
            <w:pPr>
              <w:pStyle w:val="BodyText"/>
              <w:numPr>
                <w:ilvl w:val="6"/>
                <w:numId w:val="2"/>
              </w:numPr>
              <w:spacing w:before="0" w:after="0"/>
              <w:ind w:left="284" w:hanging="284"/>
            </w:pPr>
            <w:r>
              <w:lastRenderedPageBreak/>
              <w:t>Processes for responding to and reporting suspected child abuse</w:t>
            </w:r>
          </w:p>
        </w:tc>
        <w:tc>
          <w:tcPr>
            <w:tcW w:w="5812" w:type="dxa"/>
            <w:shd w:val="clear" w:color="auto" w:fill="auto"/>
          </w:tcPr>
          <w:p w:rsidR="007E2C2A" w:rsidRDefault="00BA02DA" w:rsidP="007F5BA4">
            <w:pPr>
              <w:pStyle w:val="BodyText"/>
              <w:numPr>
                <w:ilvl w:val="0"/>
                <w:numId w:val="14"/>
              </w:numPr>
              <w:spacing w:before="0" w:after="0"/>
            </w:pPr>
            <w:r>
              <w:t xml:space="preserve">Ensure </w:t>
            </w:r>
            <w:r w:rsidR="0054076C">
              <w:t>staff</w:t>
            </w:r>
            <w:r>
              <w:t xml:space="preserve"> and volunteers are aware of their responsibility to report signs of risk and concerns of harm</w:t>
            </w:r>
          </w:p>
          <w:p w:rsidR="007E2C2A" w:rsidRDefault="00B74605" w:rsidP="007F5BA4">
            <w:pPr>
              <w:pStyle w:val="BodyText"/>
              <w:numPr>
                <w:ilvl w:val="0"/>
                <w:numId w:val="14"/>
              </w:numPr>
              <w:spacing w:before="0" w:after="0"/>
            </w:pPr>
            <w:r>
              <w:t>Have a complaints process that is accessible for children and families and publicise this</w:t>
            </w:r>
          </w:p>
          <w:p w:rsidR="00B74605" w:rsidRDefault="00B74605" w:rsidP="007F5BA4">
            <w:pPr>
              <w:pStyle w:val="BodyText"/>
              <w:numPr>
                <w:ilvl w:val="0"/>
                <w:numId w:val="14"/>
              </w:numPr>
              <w:spacing w:before="0" w:after="0"/>
            </w:pPr>
            <w:r>
              <w:t>Ensure children know who to talk to if they feel unsafe or have a concern</w:t>
            </w:r>
          </w:p>
          <w:p w:rsidR="00BE68CE" w:rsidRPr="007F5BA4" w:rsidRDefault="00BE68CE" w:rsidP="007F5BA4">
            <w:pPr>
              <w:pStyle w:val="BodyText"/>
              <w:numPr>
                <w:ilvl w:val="0"/>
                <w:numId w:val="14"/>
              </w:numPr>
              <w:spacing w:before="0" w:after="0"/>
              <w:rPr>
                <w:szCs w:val="20"/>
              </w:rPr>
            </w:pPr>
            <w:r w:rsidRPr="007F5BA4">
              <w:rPr>
                <w:szCs w:val="20"/>
              </w:rPr>
              <w:t>Maintain adequate record keeping of child safety issues which respect privacy</w:t>
            </w:r>
          </w:p>
          <w:p w:rsidR="007E2C2A" w:rsidRDefault="00B74605" w:rsidP="007F5BA4">
            <w:pPr>
              <w:pStyle w:val="BodyText"/>
              <w:numPr>
                <w:ilvl w:val="0"/>
                <w:numId w:val="14"/>
              </w:numPr>
              <w:spacing w:before="0" w:after="0"/>
            </w:pPr>
            <w:r>
              <w:t xml:space="preserve">Establish feedback processes for </w:t>
            </w:r>
            <w:r w:rsidR="006F5325">
              <w:t>staff</w:t>
            </w:r>
            <w:r>
              <w:t>, volunteers, children and fami</w:t>
            </w:r>
            <w:r w:rsidR="0058040A">
              <w:t>lies on policies and procedures</w:t>
            </w:r>
          </w:p>
        </w:tc>
      </w:tr>
      <w:tr w:rsidR="0033505F" w:rsidTr="007F5BA4">
        <w:tc>
          <w:tcPr>
            <w:tcW w:w="3510" w:type="dxa"/>
            <w:shd w:val="clear" w:color="auto" w:fill="auto"/>
          </w:tcPr>
          <w:p w:rsidR="0033505F" w:rsidRDefault="00D95DC9" w:rsidP="007F5BA4">
            <w:pPr>
              <w:pStyle w:val="BodyText"/>
              <w:numPr>
                <w:ilvl w:val="6"/>
                <w:numId w:val="2"/>
              </w:numPr>
              <w:spacing w:before="0" w:after="0"/>
              <w:ind w:left="284" w:hanging="284"/>
            </w:pPr>
            <w:r>
              <w:t>Strategies to identify and reduce or remove risks of child abuse</w:t>
            </w:r>
          </w:p>
        </w:tc>
        <w:tc>
          <w:tcPr>
            <w:tcW w:w="5812" w:type="dxa"/>
            <w:shd w:val="clear" w:color="auto" w:fill="auto"/>
          </w:tcPr>
          <w:p w:rsidR="0033505F" w:rsidRDefault="007D0785" w:rsidP="007F5BA4">
            <w:pPr>
              <w:pStyle w:val="BodyText"/>
              <w:numPr>
                <w:ilvl w:val="0"/>
                <w:numId w:val="15"/>
              </w:numPr>
              <w:spacing w:before="0" w:after="0"/>
            </w:pPr>
            <w:r>
              <w:t>Complete the Child Safety Review Checklist (Attachment 1) and develop an improvement plan</w:t>
            </w:r>
          </w:p>
          <w:p w:rsidR="00B74605" w:rsidRDefault="00B74605" w:rsidP="007F5BA4">
            <w:pPr>
              <w:pStyle w:val="BodyText"/>
              <w:numPr>
                <w:ilvl w:val="0"/>
                <w:numId w:val="15"/>
              </w:numPr>
              <w:spacing w:before="0" w:after="0"/>
            </w:pPr>
            <w:r>
              <w:t>Ensure risk assessment takes into consideration the needs of Aboriginal children and children from culturally and/or linguistically diverse backgrounds and the safet</w:t>
            </w:r>
            <w:r w:rsidR="0058040A">
              <w:t>y of children with a disability</w:t>
            </w:r>
          </w:p>
          <w:p w:rsidR="00B74605" w:rsidRDefault="0040139E" w:rsidP="007F5BA4">
            <w:pPr>
              <w:pStyle w:val="BodyText"/>
              <w:numPr>
                <w:ilvl w:val="0"/>
                <w:numId w:val="15"/>
              </w:numPr>
              <w:spacing w:before="0" w:after="0"/>
            </w:pPr>
            <w:r>
              <w:t>Develop</w:t>
            </w:r>
            <w:r w:rsidR="00F3184C">
              <w:t>,</w:t>
            </w:r>
            <w:r>
              <w:t xml:space="preserve"> record and communicat</w:t>
            </w:r>
            <w:r w:rsidR="00F3184C">
              <w:t>e</w:t>
            </w:r>
            <w:r>
              <w:t xml:space="preserve"> processes for removing risks to children</w:t>
            </w:r>
          </w:p>
          <w:p w:rsidR="0040139E" w:rsidRDefault="0040139E" w:rsidP="007F5BA4">
            <w:pPr>
              <w:pStyle w:val="BodyText"/>
              <w:numPr>
                <w:ilvl w:val="0"/>
                <w:numId w:val="15"/>
              </w:numPr>
              <w:spacing w:before="0" w:after="0"/>
            </w:pPr>
            <w:r>
              <w:t>Encourage early identification and awareness raising of risks</w:t>
            </w:r>
          </w:p>
          <w:p w:rsidR="0040139E" w:rsidRDefault="0040139E" w:rsidP="007F5BA4">
            <w:pPr>
              <w:pStyle w:val="BodyText"/>
              <w:numPr>
                <w:ilvl w:val="0"/>
                <w:numId w:val="15"/>
              </w:numPr>
              <w:spacing w:before="0" w:after="0"/>
            </w:pPr>
            <w:r>
              <w:t>Learn from past lessons such as thr</w:t>
            </w:r>
            <w:r w:rsidR="0058040A">
              <w:t>ough training and policy review</w:t>
            </w:r>
          </w:p>
        </w:tc>
      </w:tr>
      <w:tr w:rsidR="0033505F" w:rsidTr="007F5BA4">
        <w:tc>
          <w:tcPr>
            <w:tcW w:w="3510" w:type="dxa"/>
            <w:shd w:val="clear" w:color="auto" w:fill="auto"/>
          </w:tcPr>
          <w:p w:rsidR="0033505F" w:rsidRDefault="00D95DC9" w:rsidP="007F5BA4">
            <w:pPr>
              <w:pStyle w:val="BodyText"/>
              <w:numPr>
                <w:ilvl w:val="6"/>
                <w:numId w:val="2"/>
              </w:numPr>
              <w:spacing w:before="0" w:after="0"/>
              <w:ind w:left="284" w:hanging="284"/>
            </w:pPr>
            <w:r>
              <w:t>Strategies to promote the participation and empowerment of children</w:t>
            </w:r>
          </w:p>
        </w:tc>
        <w:tc>
          <w:tcPr>
            <w:tcW w:w="5812" w:type="dxa"/>
            <w:shd w:val="clear" w:color="auto" w:fill="auto"/>
          </w:tcPr>
          <w:p w:rsidR="0033505F" w:rsidRDefault="00B74605" w:rsidP="007F5BA4">
            <w:pPr>
              <w:pStyle w:val="BodyText"/>
              <w:numPr>
                <w:ilvl w:val="0"/>
                <w:numId w:val="16"/>
              </w:numPr>
              <w:spacing w:before="0" w:after="0"/>
            </w:pPr>
            <w:r>
              <w:t>Consult children about decisions which affect them</w:t>
            </w:r>
          </w:p>
          <w:p w:rsidR="00B74605" w:rsidRDefault="00B74605" w:rsidP="007F5BA4">
            <w:pPr>
              <w:pStyle w:val="BodyText"/>
              <w:numPr>
                <w:ilvl w:val="0"/>
                <w:numId w:val="16"/>
              </w:numPr>
              <w:spacing w:before="0" w:after="0"/>
            </w:pPr>
            <w:r>
              <w:t>Inform children of their rights and tell th</w:t>
            </w:r>
            <w:r w:rsidR="0058040A">
              <w:t>em how to raise safety concerns</w:t>
            </w:r>
          </w:p>
          <w:p w:rsidR="0040139E" w:rsidRDefault="0040139E" w:rsidP="007F5BA4">
            <w:pPr>
              <w:pStyle w:val="BodyText"/>
              <w:numPr>
                <w:ilvl w:val="0"/>
                <w:numId w:val="16"/>
              </w:numPr>
              <w:spacing w:before="0" w:after="0"/>
            </w:pPr>
            <w:r>
              <w:t>Gather feedback from children about what would help them to raise safety conc</w:t>
            </w:r>
            <w:r w:rsidR="0058040A">
              <w:t>erns and implement improvements</w:t>
            </w:r>
          </w:p>
          <w:p w:rsidR="0040139E" w:rsidRDefault="0040139E" w:rsidP="007F5BA4">
            <w:pPr>
              <w:pStyle w:val="BodyText"/>
              <w:numPr>
                <w:ilvl w:val="0"/>
                <w:numId w:val="16"/>
              </w:numPr>
              <w:spacing w:before="0" w:after="0"/>
            </w:pPr>
            <w:r>
              <w:t xml:space="preserve">Train </w:t>
            </w:r>
            <w:r w:rsidR="00A267B3">
              <w:t>staff</w:t>
            </w:r>
            <w:r>
              <w:t xml:space="preserve"> and volunteers on methods of empowering children and </w:t>
            </w:r>
            <w:r w:rsidR="0058040A">
              <w:t>encouraging their participation</w:t>
            </w:r>
          </w:p>
          <w:p w:rsidR="0040139E" w:rsidRDefault="0040139E" w:rsidP="007F5BA4">
            <w:pPr>
              <w:pStyle w:val="BodyText"/>
              <w:numPr>
                <w:ilvl w:val="0"/>
                <w:numId w:val="16"/>
              </w:numPr>
              <w:spacing w:before="0" w:after="0"/>
            </w:pPr>
            <w:r>
              <w:t>Raise awareness in the organisation and co</w:t>
            </w:r>
            <w:r w:rsidR="0058040A">
              <w:t>mmunity about children’s rights</w:t>
            </w:r>
          </w:p>
        </w:tc>
      </w:tr>
    </w:tbl>
    <w:p w:rsidR="0033505F" w:rsidRDefault="0033505F" w:rsidP="001B5977">
      <w:pPr>
        <w:pStyle w:val="BodyText"/>
      </w:pPr>
    </w:p>
    <w:p w:rsidR="001B5977" w:rsidRDefault="001B5977" w:rsidP="001B5977">
      <w:pPr>
        <w:pStyle w:val="Attachment1"/>
      </w:pPr>
      <w:r>
        <w:lastRenderedPageBreak/>
        <w:t xml:space="preserve">Attachment </w:t>
      </w:r>
      <w:r w:rsidR="005939A5">
        <w:t>3</w:t>
      </w:r>
    </w:p>
    <w:p w:rsidR="001B5977" w:rsidRDefault="001B5977" w:rsidP="001B5977">
      <w:pPr>
        <w:pStyle w:val="Attachment2"/>
      </w:pPr>
      <w:r>
        <w:t xml:space="preserve">Guidelines for </w:t>
      </w:r>
      <w:r w:rsidR="0070404F">
        <w:t>incorporation of child safety in</w:t>
      </w:r>
      <w:r w:rsidR="006170C4">
        <w:t xml:space="preserve">to </w:t>
      </w:r>
      <w:r>
        <w:t xml:space="preserve">the recruitment </w:t>
      </w:r>
      <w:r w:rsidR="006170C4">
        <w:t xml:space="preserve">and management </w:t>
      </w:r>
      <w:r>
        <w:t xml:space="preserve">of </w:t>
      </w:r>
      <w:r w:rsidR="00736D08">
        <w:t>staff</w:t>
      </w:r>
    </w:p>
    <w:p w:rsidR="00E47287" w:rsidRPr="00595180" w:rsidRDefault="00801EA1" w:rsidP="001B5977">
      <w:pPr>
        <w:pStyle w:val="BodyText"/>
      </w:pPr>
      <w:r>
        <w:t>The following guidelin</w:t>
      </w:r>
      <w:r w:rsidR="001B5977" w:rsidRPr="00595180">
        <w:t>es</w:t>
      </w:r>
      <w:r>
        <w:t xml:space="preserve"> and processes</w:t>
      </w:r>
      <w:r w:rsidR="001B5977" w:rsidRPr="00595180">
        <w:t xml:space="preserve"> for the </w:t>
      </w:r>
      <w:r>
        <w:t xml:space="preserve">incorporation of child safety into the </w:t>
      </w:r>
      <w:r w:rsidR="001B5977" w:rsidRPr="00595180">
        <w:t>recruitment</w:t>
      </w:r>
      <w:r w:rsidR="005D175D">
        <w:t xml:space="preserve"> and management</w:t>
      </w:r>
      <w:r>
        <w:t xml:space="preserve"> of </w:t>
      </w:r>
      <w:r w:rsidR="0054076C">
        <w:t>staff</w:t>
      </w:r>
      <w:r>
        <w:t xml:space="preserve"> demonstrate </w:t>
      </w:r>
      <w:r w:rsidR="008C324B">
        <w:fldChar w:fldCharType="begin"/>
      </w:r>
      <w:r w:rsidR="008C324B">
        <w:instrText xml:space="preserve"> DOCPROPERTY  Com</w:instrText>
      </w:r>
      <w:r w:rsidR="008C324B">
        <w:instrText xml:space="preserve">pany  \* MERGEFORMAT </w:instrText>
      </w:r>
      <w:r w:rsidR="008C324B">
        <w:fldChar w:fldCharType="separate"/>
      </w:r>
      <w:r w:rsidR="000D1F0D">
        <w:t>All Saints Pre School Yarra Junction Inc</w:t>
      </w:r>
      <w:r w:rsidR="008C324B">
        <w:fldChar w:fldCharType="end"/>
      </w:r>
      <w:r w:rsidR="00330968">
        <w:t xml:space="preserve">’s </w:t>
      </w:r>
      <w:r w:rsidR="001B5977" w:rsidRPr="00595180">
        <w:t>commitment to maximising the safety of children and deterring unsuitable and inappropriate persons from attempting to work at</w:t>
      </w:r>
      <w:r>
        <w:t xml:space="preserve"> our service</w:t>
      </w:r>
      <w:r w:rsidR="001B5977" w:rsidRPr="00595180">
        <w:t>.</w:t>
      </w:r>
      <w:r w:rsidR="001B5977">
        <w:t xml:space="preserve"> </w:t>
      </w:r>
    </w:p>
    <w:p w:rsidR="001B5977" w:rsidRPr="00595180" w:rsidRDefault="001B5977" w:rsidP="001B5977">
      <w:pPr>
        <w:pStyle w:val="Heading4"/>
        <w:spacing w:before="170"/>
      </w:pPr>
      <w:r w:rsidRPr="00595180">
        <w:t>Preparation for recruitment</w:t>
      </w:r>
    </w:p>
    <w:p w:rsidR="00801EA1" w:rsidRDefault="00801EA1" w:rsidP="00801EA1">
      <w:pPr>
        <w:pStyle w:val="Bullets1"/>
        <w:ind w:left="284" w:hanging="284"/>
      </w:pPr>
      <w:r>
        <w:t xml:space="preserve">Assess whether the role includes direct and unsupervised contact with children and whether a Working with Children </w:t>
      </w:r>
      <w:r w:rsidR="00F3184C">
        <w:t>C</w:t>
      </w:r>
      <w:r>
        <w:t>heck</w:t>
      </w:r>
      <w:r w:rsidR="00F3184C">
        <w:t xml:space="preserve"> (WWCC)</w:t>
      </w:r>
      <w:r>
        <w:t xml:space="preserve"> or Victorian Institute of Teaching registration</w:t>
      </w:r>
      <w:r w:rsidRPr="00EE14C8">
        <w:t xml:space="preserve"> </w:t>
      </w:r>
      <w:r>
        <w:t>is required</w:t>
      </w:r>
    </w:p>
    <w:p w:rsidR="00736D08" w:rsidRDefault="00801EA1" w:rsidP="00801EA1">
      <w:pPr>
        <w:pStyle w:val="Bullets1"/>
        <w:ind w:left="284" w:hanging="284"/>
      </w:pPr>
      <w:r>
        <w:t>I</w:t>
      </w:r>
      <w:r w:rsidR="004D29AE" w:rsidRPr="00595180">
        <w:t xml:space="preserve">nclude a statement </w:t>
      </w:r>
      <w:r w:rsidR="00AE1010">
        <w:t xml:space="preserve">of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rsidR="00330968">
        <w:t xml:space="preserve">’s </w:t>
      </w:r>
      <w:r w:rsidR="004D29AE" w:rsidRPr="00595180">
        <w:t>commitment to maintaining a child safe environment</w:t>
      </w:r>
      <w:r w:rsidR="00736D08">
        <w:t xml:space="preserve"> in the job description</w:t>
      </w:r>
    </w:p>
    <w:p w:rsidR="004D29AE" w:rsidRDefault="00736D08" w:rsidP="00801EA1">
      <w:pPr>
        <w:pStyle w:val="Bullets1"/>
        <w:ind w:left="284" w:hanging="284"/>
      </w:pPr>
      <w:r>
        <w:t>Job description</w:t>
      </w:r>
      <w:r w:rsidR="004D29AE" w:rsidRPr="00595180">
        <w:t xml:space="preserve"> clearly outline</w:t>
      </w:r>
      <w:r w:rsidR="004D29AE">
        <w:t>s</w:t>
      </w:r>
      <w:r w:rsidR="004D29AE" w:rsidRPr="00595180">
        <w:t xml:space="preserve"> responsibilities and accountability</w:t>
      </w:r>
    </w:p>
    <w:p w:rsidR="004D29AE" w:rsidRPr="00595180" w:rsidRDefault="001B5977" w:rsidP="00801EA1">
      <w:pPr>
        <w:pStyle w:val="Bullets1"/>
        <w:ind w:left="284" w:hanging="284"/>
      </w:pPr>
      <w:r w:rsidRPr="00595180">
        <w:t>Job advertisements clearly state</w:t>
      </w:r>
      <w:r w:rsidR="00736D08">
        <w:t xml:space="preserve"> our commitment to child safety</w:t>
      </w:r>
    </w:p>
    <w:p w:rsidR="006170C4" w:rsidRDefault="00E56BF3" w:rsidP="00420164">
      <w:pPr>
        <w:pStyle w:val="Bullets1"/>
        <w:ind w:left="284" w:hanging="284"/>
      </w:pPr>
      <w:r>
        <w:t xml:space="preserve">The </w:t>
      </w:r>
      <w:r w:rsidR="00736D08">
        <w:t xml:space="preserve">template </w:t>
      </w:r>
      <w:r>
        <w:t xml:space="preserve">letter of offer includes a statement about what is expected of the </w:t>
      </w:r>
      <w:r w:rsidR="00A267B3">
        <w:t>staff</w:t>
      </w:r>
      <w:r>
        <w:t xml:space="preserve"> member in terms of commitment and responsibilities for child safety.</w:t>
      </w:r>
    </w:p>
    <w:p w:rsidR="001B5977" w:rsidRPr="00595180" w:rsidRDefault="005D175D" w:rsidP="001B5977">
      <w:pPr>
        <w:pStyle w:val="Heading4"/>
        <w:spacing w:before="170"/>
      </w:pPr>
      <w:r>
        <w:t>Selection</w:t>
      </w:r>
      <w:r w:rsidR="001B5977" w:rsidRPr="00595180">
        <w:t xml:space="preserve"> process</w:t>
      </w:r>
    </w:p>
    <w:p w:rsidR="001B5977" w:rsidRPr="00595180" w:rsidRDefault="001B5977" w:rsidP="001B5977">
      <w:pPr>
        <w:pStyle w:val="Bullets1"/>
        <w:ind w:left="284" w:hanging="284"/>
      </w:pPr>
      <w:r w:rsidRPr="00595180">
        <w:t>At least three people are on the interview panel including, where possible, a gender mix and a person external t</w:t>
      </w:r>
      <w:r w:rsidR="00736D08">
        <w:t>o the service or someone with human resource/interviewing experience</w:t>
      </w:r>
    </w:p>
    <w:p w:rsidR="001B5977" w:rsidRPr="00595180" w:rsidRDefault="001B5977" w:rsidP="001B5977">
      <w:pPr>
        <w:pStyle w:val="Bullets1"/>
        <w:ind w:left="284" w:hanging="284"/>
      </w:pPr>
      <w:r w:rsidRPr="00595180">
        <w:t>Questions are behaviour-based and ask the interviewee to provide examples of their past behaviour in specific situations releva</w:t>
      </w:r>
      <w:r w:rsidR="00736D08">
        <w:t>nt to the job being applied for</w:t>
      </w:r>
    </w:p>
    <w:p w:rsidR="001B5977" w:rsidRPr="00595180" w:rsidRDefault="001B5977" w:rsidP="001B5977">
      <w:pPr>
        <w:pStyle w:val="Bullets1"/>
        <w:ind w:left="284" w:hanging="284"/>
      </w:pPr>
      <w:r w:rsidRPr="00595180">
        <w:t>Questions regarding relationships with children</w:t>
      </w:r>
      <w:r w:rsidR="00736D08" w:rsidRPr="00736D08">
        <w:t xml:space="preserve"> </w:t>
      </w:r>
      <w:r w:rsidR="00736D08" w:rsidRPr="00595180">
        <w:t>are values-based</w:t>
      </w:r>
      <w:r w:rsidR="00736D08">
        <w:t xml:space="preserve"> and include a consideration of issues such as</w:t>
      </w:r>
      <w:r w:rsidRPr="00595180">
        <w:t xml:space="preserve"> professional boundaries, resilience and motivation, teamwork, accountability and ethics</w:t>
      </w:r>
    </w:p>
    <w:p w:rsidR="001B5977" w:rsidRPr="00595180" w:rsidRDefault="001B5977" w:rsidP="001B5977">
      <w:pPr>
        <w:pStyle w:val="Bullets1"/>
        <w:ind w:left="284" w:hanging="284"/>
      </w:pPr>
      <w:r w:rsidRPr="00595180">
        <w:t xml:space="preserve">Questions are </w:t>
      </w:r>
      <w:r w:rsidR="00736D08">
        <w:t>based on key selection criteria</w:t>
      </w:r>
    </w:p>
    <w:p w:rsidR="005D175D" w:rsidRDefault="001B5977" w:rsidP="005D175D">
      <w:pPr>
        <w:pStyle w:val="Bullets1"/>
        <w:ind w:left="284" w:hanging="284"/>
      </w:pPr>
      <w:r w:rsidRPr="00595180">
        <w:t>More detail is asked f</w:t>
      </w:r>
      <w:r w:rsidR="00736D08">
        <w:t>or when answers seem incomplete</w:t>
      </w:r>
    </w:p>
    <w:p w:rsidR="000549C4" w:rsidRPr="000549C4" w:rsidRDefault="00890535" w:rsidP="000549C4">
      <w:pPr>
        <w:pStyle w:val="Bullets1"/>
        <w:ind w:left="284" w:hanging="284"/>
      </w:pPr>
      <w:r>
        <w:t>C</w:t>
      </w:r>
      <w:r w:rsidR="000549C4" w:rsidRPr="000549C4">
        <w:t>onfirm identity</w:t>
      </w:r>
      <w:r w:rsidR="00736D08">
        <w:t xml:space="preserve"> by</w:t>
      </w:r>
      <w:r w:rsidR="000549C4" w:rsidRPr="000549C4">
        <w:t xml:space="preserve"> sighting </w:t>
      </w:r>
      <w:r w:rsidR="00736D08">
        <w:t xml:space="preserve">(and taking a copy of) </w:t>
      </w:r>
      <w:r w:rsidR="000549C4" w:rsidRPr="000549C4">
        <w:t>an original birth certificate or extract, a driver’s licence or a passport</w:t>
      </w:r>
    </w:p>
    <w:p w:rsidR="000549C4" w:rsidRPr="000549C4" w:rsidRDefault="00890535" w:rsidP="00420164">
      <w:pPr>
        <w:pStyle w:val="Bullets1"/>
        <w:ind w:left="284" w:hanging="284"/>
      </w:pPr>
      <w:r>
        <w:t>V</w:t>
      </w:r>
      <w:r w:rsidR="000549C4" w:rsidRPr="000549C4">
        <w:t>erif</w:t>
      </w:r>
      <w:r w:rsidR="00736D08">
        <w:t>y</w:t>
      </w:r>
      <w:r w:rsidR="000549C4" w:rsidRPr="000549C4">
        <w:t xml:space="preserve"> qualifications </w:t>
      </w:r>
      <w:r>
        <w:t>and</w:t>
      </w:r>
      <w:r w:rsidR="00F3184C">
        <w:t>,</w:t>
      </w:r>
      <w:r>
        <w:t xml:space="preserve"> where relevant</w:t>
      </w:r>
      <w:r w:rsidR="00F3184C">
        <w:t xml:space="preserve">, </w:t>
      </w:r>
      <w:r>
        <w:t>Working with Children Check or Victorian Institute of Teaching registration</w:t>
      </w:r>
    </w:p>
    <w:p w:rsidR="00EE14C8" w:rsidRDefault="00890535" w:rsidP="000549C4">
      <w:pPr>
        <w:pStyle w:val="Bullets1"/>
        <w:ind w:left="284" w:hanging="284"/>
      </w:pPr>
      <w:r>
        <w:t>T</w:t>
      </w:r>
      <w:r w:rsidR="000549C4" w:rsidRPr="000549C4">
        <w:t>horough reference checks</w:t>
      </w:r>
      <w:r w:rsidR="00EE14C8">
        <w:t>:</w:t>
      </w:r>
    </w:p>
    <w:p w:rsidR="00EE14C8" w:rsidRDefault="000549C4" w:rsidP="00EE14C8">
      <w:pPr>
        <w:pStyle w:val="Bullets2"/>
      </w:pPr>
      <w:r w:rsidRPr="000549C4">
        <w:t>at least two referees are contacted (including the current or most recent employer</w:t>
      </w:r>
      <w:r w:rsidR="00EE14C8">
        <w:t xml:space="preserve"> or direct line manager</w:t>
      </w:r>
      <w:r w:rsidRPr="000549C4">
        <w:t xml:space="preserve">) in person or via telephone </w:t>
      </w:r>
    </w:p>
    <w:p w:rsidR="00EE14C8" w:rsidRDefault="000549C4" w:rsidP="00EE14C8">
      <w:pPr>
        <w:pStyle w:val="Bullets2"/>
      </w:pPr>
      <w:r w:rsidRPr="000549C4">
        <w:t>all referees must have observed the applicant working with children first-hand</w:t>
      </w:r>
    </w:p>
    <w:p w:rsidR="0009557B" w:rsidRDefault="00EE14C8" w:rsidP="00420164">
      <w:pPr>
        <w:pStyle w:val="Bullets2"/>
      </w:pPr>
      <w:r>
        <w:t>r</w:t>
      </w:r>
      <w:r w:rsidR="005D175D">
        <w:t>eferees a</w:t>
      </w:r>
      <w:r>
        <w:t xml:space="preserve">re </w:t>
      </w:r>
      <w:r w:rsidR="005D175D">
        <w:t>ask</w:t>
      </w:r>
      <w:r>
        <w:t>ed</w:t>
      </w:r>
      <w:r w:rsidR="005D175D">
        <w:t xml:space="preserve"> about </w:t>
      </w:r>
      <w:r w:rsidR="00890535">
        <w:t xml:space="preserve">the candidate’s </w:t>
      </w:r>
      <w:r w:rsidR="005D175D">
        <w:t>past behaviour</w:t>
      </w:r>
      <w:r w:rsidR="00890535">
        <w:t xml:space="preserve"> including </w:t>
      </w:r>
      <w:r w:rsidR="00890535" w:rsidRPr="00890535">
        <w:t>relationships with children, professional boundaries, resilience and motivation, teamwork, accountability and ethics</w:t>
      </w:r>
      <w:r w:rsidR="00890535">
        <w:t>.</w:t>
      </w:r>
    </w:p>
    <w:p w:rsidR="0070404F" w:rsidRPr="00595180" w:rsidRDefault="0070404F" w:rsidP="0070404F">
      <w:pPr>
        <w:pStyle w:val="Bullets1"/>
        <w:ind w:left="284" w:hanging="284"/>
      </w:pPr>
      <w:r w:rsidRPr="00595180">
        <w:t xml:space="preserve">Orientation and induction covers information about values, attitudes, expectations and workplace practices in relation to maintaining a </w:t>
      </w:r>
      <w:r w:rsidRPr="00420164">
        <w:t>child safe environment</w:t>
      </w:r>
    </w:p>
    <w:p w:rsidR="001B5977" w:rsidRDefault="001B5977" w:rsidP="001B5977">
      <w:pPr>
        <w:pStyle w:val="Bullets1"/>
        <w:ind w:left="284" w:hanging="284"/>
      </w:pPr>
      <w:r w:rsidRPr="00595180">
        <w:t>Infor</w:t>
      </w:r>
      <w:r w:rsidR="00E47287">
        <w:t xml:space="preserve">mation provided to the new staff member </w:t>
      </w:r>
      <w:r w:rsidRPr="00595180">
        <w:t>on commencing work at the service includes</w:t>
      </w:r>
      <w:r>
        <w:t>:</w:t>
      </w:r>
      <w:r w:rsidRPr="00595180">
        <w:t xml:space="preserve"> the </w:t>
      </w:r>
      <w:r w:rsidRPr="00EE14C8">
        <w:rPr>
          <w:i/>
        </w:rPr>
        <w:t xml:space="preserve">Child </w:t>
      </w:r>
      <w:r w:rsidR="00262346" w:rsidRPr="00EE14C8">
        <w:rPr>
          <w:i/>
        </w:rPr>
        <w:t>Safe</w:t>
      </w:r>
      <w:r w:rsidR="00F3184C">
        <w:rPr>
          <w:i/>
        </w:rPr>
        <w:t xml:space="preserve"> (formerly </w:t>
      </w:r>
      <w:r w:rsidR="00EE14C8" w:rsidRPr="00EE14C8">
        <w:rPr>
          <w:i/>
        </w:rPr>
        <w:t>Child Protection)</w:t>
      </w:r>
      <w:r w:rsidRPr="00EE14C8">
        <w:rPr>
          <w:i/>
        </w:rPr>
        <w:t xml:space="preserve"> Policy, Child Safe</w:t>
      </w:r>
      <w:r w:rsidRPr="00EE14C8">
        <w:t xml:space="preserve"> </w:t>
      </w:r>
      <w:r w:rsidRPr="00EE14C8">
        <w:rPr>
          <w:i/>
        </w:rPr>
        <w:t>Environment Policy</w:t>
      </w:r>
      <w:r w:rsidRPr="00EE14C8">
        <w:t>,</w:t>
      </w:r>
      <w:r w:rsidRPr="00EE14C8">
        <w:rPr>
          <w:i/>
        </w:rPr>
        <w:t xml:space="preserve"> Code of Conduct Policy</w:t>
      </w:r>
      <w:r w:rsidRPr="003B711E">
        <w:t xml:space="preserve">, </w:t>
      </w:r>
      <w:r w:rsidRPr="001F5598">
        <w:rPr>
          <w:i/>
        </w:rPr>
        <w:t>Complaints and Grievances Policy</w:t>
      </w:r>
      <w:r w:rsidRPr="00595180">
        <w:t xml:space="preserve"> and </w:t>
      </w:r>
      <w:r w:rsidR="00736D08" w:rsidRPr="00736D08">
        <w:rPr>
          <w:i/>
        </w:rPr>
        <w:t>Staff</w:t>
      </w:r>
      <w:r w:rsidRPr="00736D08">
        <w:rPr>
          <w:i/>
        </w:rPr>
        <w:t>i</w:t>
      </w:r>
      <w:r w:rsidRPr="001F5598">
        <w:rPr>
          <w:i/>
        </w:rPr>
        <w:t>ng Policy</w:t>
      </w:r>
    </w:p>
    <w:p w:rsidR="001B5977" w:rsidRPr="00595180" w:rsidRDefault="001B5977" w:rsidP="001B5977">
      <w:pPr>
        <w:pStyle w:val="Bullets1"/>
        <w:ind w:left="284" w:hanging="284"/>
      </w:pPr>
      <w:r w:rsidRPr="00595180">
        <w:t>Regular meetings are hel</w:t>
      </w:r>
      <w:r w:rsidR="00E47287">
        <w:t>d between staff members</w:t>
      </w:r>
      <w:r w:rsidR="00EE14C8">
        <w:t xml:space="preserve"> </w:t>
      </w:r>
      <w:r w:rsidRPr="00595180">
        <w:t>and th</w:t>
      </w:r>
      <w:r w:rsidR="00736D08">
        <w:t>e Approved Provider</w:t>
      </w:r>
    </w:p>
    <w:p w:rsidR="001B5977" w:rsidRPr="00595180" w:rsidRDefault="001B5977" w:rsidP="001B5977">
      <w:pPr>
        <w:pStyle w:val="Bullets1"/>
        <w:ind w:left="284" w:hanging="284"/>
      </w:pPr>
      <w:r w:rsidRPr="00595180">
        <w:t>A m</w:t>
      </w:r>
      <w:r w:rsidR="00EE14C8">
        <w:t>entoring or buddy system for</w:t>
      </w:r>
      <w:r w:rsidR="00E47287">
        <w:t xml:space="preserve"> staff members</w:t>
      </w:r>
      <w:r w:rsidR="00F3184C">
        <w:t xml:space="preserve"> is in place</w:t>
      </w:r>
    </w:p>
    <w:p w:rsidR="001B5977" w:rsidRPr="00595180" w:rsidRDefault="001B5977" w:rsidP="001B5977">
      <w:pPr>
        <w:pStyle w:val="Bullets1"/>
        <w:ind w:left="284" w:hanging="284"/>
      </w:pPr>
      <w:r w:rsidRPr="00595180">
        <w:t xml:space="preserve">Training and education with regard </w:t>
      </w:r>
      <w:r w:rsidRPr="00F3184C">
        <w:t xml:space="preserve">to </w:t>
      </w:r>
      <w:r w:rsidR="00B800D5" w:rsidRPr="00F3184C">
        <w:t xml:space="preserve">child safety and </w:t>
      </w:r>
      <w:r w:rsidRPr="00F3184C">
        <w:t xml:space="preserve">child protection </w:t>
      </w:r>
      <w:r w:rsidR="00E47287">
        <w:t>is provided for all staff</w:t>
      </w:r>
    </w:p>
    <w:p w:rsidR="001B5977" w:rsidRPr="00595180" w:rsidRDefault="001B5977" w:rsidP="001B5977">
      <w:pPr>
        <w:pStyle w:val="Bullets1"/>
        <w:ind w:left="284" w:hanging="284"/>
      </w:pPr>
      <w:r w:rsidRPr="00595180">
        <w:t>Resources and support are pr</w:t>
      </w:r>
      <w:r w:rsidR="00E47287">
        <w:t>ovided for all staff</w:t>
      </w:r>
      <w:r w:rsidR="00EE14C8">
        <w:t xml:space="preserve"> to ensure</w:t>
      </w:r>
      <w:r w:rsidRPr="00595180">
        <w:t xml:space="preserve"> a </w:t>
      </w:r>
      <w:r w:rsidRPr="00B800D5">
        <w:t>child safe environment</w:t>
      </w:r>
      <w:r w:rsidRPr="00595180">
        <w:t>.</w:t>
      </w:r>
    </w:p>
    <w:p w:rsidR="0070404F" w:rsidRPr="0070404F" w:rsidRDefault="00B800D5" w:rsidP="00420164">
      <w:pPr>
        <w:pStyle w:val="Heading4"/>
      </w:pPr>
      <w:r>
        <w:lastRenderedPageBreak/>
        <w:t>O</w:t>
      </w:r>
      <w:r w:rsidR="005D175D">
        <w:t>ngoing Management</w:t>
      </w:r>
    </w:p>
    <w:p w:rsidR="00B800D5" w:rsidRDefault="00B800D5" w:rsidP="00B800D5">
      <w:pPr>
        <w:pStyle w:val="Bullets1"/>
      </w:pPr>
      <w:r w:rsidRPr="00B800D5">
        <w:t xml:space="preserve">Regular meetings are held between </w:t>
      </w:r>
      <w:r w:rsidR="00E47287">
        <w:t>staff</w:t>
      </w:r>
      <w:r>
        <w:t xml:space="preserve"> and the Approved Provider and child safety is a regular item on the agenda</w:t>
      </w:r>
    </w:p>
    <w:p w:rsidR="00B312DA" w:rsidRDefault="00B312DA" w:rsidP="00B800D5">
      <w:pPr>
        <w:pStyle w:val="Bullets1"/>
      </w:pPr>
      <w:r>
        <w:t>Provide supervision to ensure clear expectations about the role, adequate support</w:t>
      </w:r>
      <w:r w:rsidR="000030A5">
        <w:t xml:space="preserve"> as</w:t>
      </w:r>
      <w:r>
        <w:t xml:space="preserve"> well as on-the-job monitoring of their performance</w:t>
      </w:r>
    </w:p>
    <w:p w:rsidR="00B800D5" w:rsidRPr="00B800D5" w:rsidRDefault="00B800D5" w:rsidP="00B800D5">
      <w:pPr>
        <w:pStyle w:val="Bullets1"/>
      </w:pPr>
      <w:r w:rsidRPr="00B800D5">
        <w:t xml:space="preserve">Performance reviews consider the </w:t>
      </w:r>
      <w:r w:rsidR="00E47287">
        <w:t>staff member</w:t>
      </w:r>
      <w:r w:rsidR="00B35A32">
        <w:t>’</w:t>
      </w:r>
      <w:r w:rsidRPr="00B800D5">
        <w:t>s contribution to cr</w:t>
      </w:r>
      <w:r w:rsidR="00B35A32">
        <w:t>eating a child safe environment</w:t>
      </w:r>
    </w:p>
    <w:p w:rsidR="00B800D5" w:rsidRPr="00B800D5" w:rsidRDefault="0009557B" w:rsidP="00B800D5">
      <w:pPr>
        <w:pStyle w:val="Bullets1"/>
      </w:pPr>
      <w:r>
        <w:t>Regular t</w:t>
      </w:r>
      <w:r w:rsidR="00B800D5" w:rsidRPr="00B800D5">
        <w:t>raining and education with regard to child safety</w:t>
      </w:r>
      <w:r w:rsidR="00B312DA">
        <w:t xml:space="preserve">, </w:t>
      </w:r>
      <w:r w:rsidR="000168CE">
        <w:t>child protection</w:t>
      </w:r>
      <w:r w:rsidR="00B312DA">
        <w:t xml:space="preserve"> and </w:t>
      </w:r>
      <w:r w:rsidR="004A4ACA">
        <w:t>inclusive practices</w:t>
      </w:r>
      <w:r w:rsidR="000168CE" w:rsidRPr="00B800D5">
        <w:t xml:space="preserve"> </w:t>
      </w:r>
      <w:r w:rsidR="00B800D5" w:rsidRPr="00B800D5">
        <w:t xml:space="preserve">is provided for all </w:t>
      </w:r>
      <w:r w:rsidR="00E47287">
        <w:t>staff</w:t>
      </w:r>
    </w:p>
    <w:p w:rsidR="0070404F" w:rsidRDefault="00B800D5" w:rsidP="00420164">
      <w:pPr>
        <w:pStyle w:val="Bullets1"/>
      </w:pPr>
      <w:r w:rsidRPr="00B800D5">
        <w:t xml:space="preserve">Resources and support are provided for all </w:t>
      </w:r>
      <w:r w:rsidR="00E47287">
        <w:t>staff</w:t>
      </w:r>
      <w:r w:rsidRPr="00B800D5">
        <w:t xml:space="preserve"> to </w:t>
      </w:r>
      <w:r w:rsidR="00B35A32">
        <w:t>ensure a child safe environment</w:t>
      </w:r>
    </w:p>
    <w:p w:rsidR="00890535" w:rsidRDefault="00E47287" w:rsidP="00890535">
      <w:pPr>
        <w:pStyle w:val="Bullets1"/>
      </w:pPr>
      <w:r>
        <w:t>Have a process to ensure that</w:t>
      </w:r>
      <w:r w:rsidR="00890535">
        <w:t xml:space="preserve"> </w:t>
      </w:r>
      <w:r>
        <w:t xml:space="preserve">the registration of </w:t>
      </w:r>
      <w:r w:rsidR="00890535">
        <w:t>all early childhood teachers with Victorian Institute of Training remains current</w:t>
      </w:r>
    </w:p>
    <w:p w:rsidR="00B800D5" w:rsidRDefault="00B312DA" w:rsidP="00420164">
      <w:pPr>
        <w:pStyle w:val="Bullets1"/>
      </w:pPr>
      <w:r>
        <w:t xml:space="preserve">Maintain a register of all workers with a </w:t>
      </w:r>
      <w:r w:rsidR="00F3184C">
        <w:t>WWCC</w:t>
      </w:r>
      <w:r>
        <w:t xml:space="preserve"> card and r</w:t>
      </w:r>
      <w:r w:rsidR="0009557B">
        <w:t xml:space="preserve">egularly check the </w:t>
      </w:r>
      <w:r w:rsidR="00EE14C8">
        <w:t>status</w:t>
      </w:r>
      <w:r w:rsidR="0009557B">
        <w:t xml:space="preserve"> of the W</w:t>
      </w:r>
      <w:r w:rsidR="00E47287">
        <w:t>WCC</w:t>
      </w:r>
      <w:r w:rsidR="0009557B">
        <w:t xml:space="preserve"> cards of all </w:t>
      </w:r>
      <w:r w:rsidR="00E47287">
        <w:t>staff</w:t>
      </w:r>
      <w:r w:rsidR="007D0785">
        <w:t xml:space="preserve"> to ensure that no one has</w:t>
      </w:r>
      <w:r w:rsidR="0009557B">
        <w:t xml:space="preserve"> been given a Negative Notice or had their card revoked</w:t>
      </w:r>
      <w:r>
        <w:t xml:space="preserve"> or suspended or that it has expired</w:t>
      </w:r>
    </w:p>
    <w:p w:rsidR="00890535" w:rsidRDefault="00890535" w:rsidP="00890535">
      <w:pPr>
        <w:pStyle w:val="Bullets1"/>
      </w:pPr>
      <w:r>
        <w:t>Develop processes to deal with a worker who is given a Negative Notice including ensuring that they do not do any child-related work.</w:t>
      </w:r>
    </w:p>
    <w:p w:rsidR="000030A5" w:rsidRDefault="000030A5">
      <w:pPr>
        <w:spacing w:after="0"/>
        <w:rPr>
          <w:sz w:val="20"/>
          <w:lang w:eastAsia="en-AU"/>
        </w:rPr>
      </w:pPr>
    </w:p>
    <w:p w:rsidR="000030A5" w:rsidRDefault="005939A5" w:rsidP="000030A5">
      <w:pPr>
        <w:pStyle w:val="Attachment1"/>
      </w:pPr>
      <w:r>
        <w:lastRenderedPageBreak/>
        <w:t>Attachment 4</w:t>
      </w:r>
    </w:p>
    <w:p w:rsidR="0009557B" w:rsidRDefault="000030A5" w:rsidP="00420164">
      <w:pPr>
        <w:pStyle w:val="Attachment2"/>
      </w:pPr>
      <w:r>
        <w:t>Guidelines for incorporation of child safety into the recruitment and management of con</w:t>
      </w:r>
      <w:r w:rsidR="00237E24">
        <w:t xml:space="preserve">tractors, </w:t>
      </w:r>
      <w:r w:rsidR="00890BE4">
        <w:t>volunteers</w:t>
      </w:r>
      <w:r w:rsidR="00237E24">
        <w:t xml:space="preserve"> and students</w:t>
      </w:r>
    </w:p>
    <w:p w:rsidR="000522F8" w:rsidRDefault="00237E24" w:rsidP="00420164">
      <w:pPr>
        <w:pStyle w:val="BodyText"/>
      </w:pPr>
      <w:r w:rsidRPr="00237E24">
        <w:t xml:space="preserve">The </w:t>
      </w:r>
      <w:r w:rsidR="00E47287">
        <w:t xml:space="preserve">following guidelines and </w:t>
      </w:r>
      <w:r w:rsidRPr="00237E24">
        <w:t>processes for the recruitment and management</w:t>
      </w:r>
      <w:r>
        <w:t xml:space="preserve"> of contractors</w:t>
      </w:r>
      <w:r w:rsidR="00E47287">
        <w:t xml:space="preserve"> (refer to </w:t>
      </w:r>
      <w:r w:rsidR="00E47287">
        <w:rPr>
          <w:i/>
        </w:rPr>
        <w:t>Definitions</w:t>
      </w:r>
      <w:r w:rsidR="00E47287">
        <w:t>)</w:t>
      </w:r>
      <w:r>
        <w:t xml:space="preserve">, </w:t>
      </w:r>
      <w:r w:rsidRPr="00237E24">
        <w:t xml:space="preserve">volunteers </w:t>
      </w:r>
      <w:r w:rsidR="00E47287" w:rsidRPr="00E47287">
        <w:t xml:space="preserve">(refer to </w:t>
      </w:r>
      <w:r w:rsidR="00E47287" w:rsidRPr="00E47287">
        <w:rPr>
          <w:i/>
        </w:rPr>
        <w:t>Definitions</w:t>
      </w:r>
      <w:r w:rsidR="00E47287" w:rsidRPr="00E47287">
        <w:t>)</w:t>
      </w:r>
      <w:r w:rsidR="00E47287">
        <w:t xml:space="preserve"> </w:t>
      </w:r>
      <w:r>
        <w:t xml:space="preserve">and students </w:t>
      </w:r>
      <w:r w:rsidRPr="00237E24">
        <w:t>demonstrate</w:t>
      </w:r>
      <w:r w:rsidR="00E47287">
        <w:t>s</w:t>
      </w:r>
      <w:r w:rsidRPr="00237E24">
        <w:t xml:space="preserve">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rsidR="00330968" w:rsidRPr="00171081">
        <w:t>’</w:t>
      </w:r>
      <w:r w:rsidR="00330968">
        <w:t xml:space="preserve">s </w:t>
      </w:r>
      <w:r w:rsidRPr="00237E24">
        <w:t>commitment to maximising the safety of children and deterring unsuitable and inappropriate</w:t>
      </w:r>
      <w:r>
        <w:t xml:space="preserve"> persons from attempting to work, volunteer or be on student placement</w:t>
      </w:r>
      <w:r w:rsidRPr="00237E24">
        <w:t xml:space="preserve"> at </w:t>
      </w:r>
      <w:r w:rsidR="00E47287">
        <w:t>our service</w:t>
      </w:r>
      <w:r w:rsidRPr="00237E24">
        <w:t xml:space="preserve">. </w:t>
      </w:r>
    </w:p>
    <w:p w:rsidR="00E47287" w:rsidRDefault="000522F8" w:rsidP="00167D89">
      <w:pPr>
        <w:pStyle w:val="BodyText"/>
        <w:numPr>
          <w:ilvl w:val="0"/>
          <w:numId w:val="27"/>
        </w:numPr>
        <w:rPr>
          <w:lang w:eastAsia="en-US"/>
        </w:rPr>
      </w:pPr>
      <w:r>
        <w:rPr>
          <w:lang w:eastAsia="en-US"/>
        </w:rPr>
        <w:t>A</w:t>
      </w:r>
      <w:r w:rsidR="00E47287">
        <w:rPr>
          <w:lang w:eastAsia="en-US"/>
        </w:rPr>
        <w:t>ssess the nature of the work</w:t>
      </w:r>
      <w:r>
        <w:rPr>
          <w:lang w:eastAsia="en-US"/>
        </w:rPr>
        <w:t xml:space="preserve"> or task</w:t>
      </w:r>
      <w:r w:rsidR="00E47287">
        <w:rPr>
          <w:lang w:eastAsia="en-US"/>
        </w:rPr>
        <w:t xml:space="preserve"> being undertaken by contractors, volunteers and students to determine whether </w:t>
      </w:r>
      <w:r>
        <w:rPr>
          <w:lang w:eastAsia="en-US"/>
        </w:rPr>
        <w:t xml:space="preserve">a </w:t>
      </w:r>
      <w:r w:rsidR="00E47287">
        <w:rPr>
          <w:lang w:eastAsia="en-US"/>
        </w:rPr>
        <w:t>Working with Children Check is required</w:t>
      </w:r>
    </w:p>
    <w:p w:rsidR="000522F8" w:rsidRDefault="000522F8" w:rsidP="00167D89">
      <w:pPr>
        <w:pStyle w:val="BodyText"/>
        <w:numPr>
          <w:ilvl w:val="0"/>
          <w:numId w:val="24"/>
        </w:numPr>
      </w:pPr>
      <w:r>
        <w:t>A</w:t>
      </w:r>
      <w:r w:rsidRPr="000522F8">
        <w:t xml:space="preserve">ssess the nature of the work or task being undertaken by contractors, volunteers and students to determine whether </w:t>
      </w:r>
      <w:r w:rsidR="00F3184C">
        <w:t xml:space="preserve">a </w:t>
      </w:r>
      <w:r>
        <w:t>position description is required</w:t>
      </w:r>
    </w:p>
    <w:p w:rsidR="000522F8" w:rsidRDefault="000522F8" w:rsidP="00167D89">
      <w:pPr>
        <w:pStyle w:val="BodyText"/>
        <w:numPr>
          <w:ilvl w:val="0"/>
          <w:numId w:val="24"/>
        </w:numPr>
      </w:pPr>
      <w:r>
        <w:t>Consider whether a screening or recruitment process is relevant to the role and the risks to children</w:t>
      </w:r>
    </w:p>
    <w:p w:rsidR="00890BE4" w:rsidRDefault="00DB29DE" w:rsidP="00167D89">
      <w:pPr>
        <w:pStyle w:val="BodyText"/>
        <w:numPr>
          <w:ilvl w:val="0"/>
          <w:numId w:val="24"/>
        </w:numPr>
        <w:rPr>
          <w:lang w:eastAsia="en-US"/>
        </w:rPr>
      </w:pPr>
      <w:r>
        <w:rPr>
          <w:lang w:eastAsia="en-US"/>
        </w:rPr>
        <w:t>Inform contractors, volunteers and students of policies relevant to their role as part of their orientation to the service</w:t>
      </w:r>
    </w:p>
    <w:p w:rsidR="000522F8" w:rsidRDefault="000522F8" w:rsidP="00167D89">
      <w:pPr>
        <w:pStyle w:val="BodyText"/>
        <w:numPr>
          <w:ilvl w:val="0"/>
          <w:numId w:val="24"/>
        </w:numPr>
        <w:rPr>
          <w:lang w:eastAsia="en-US"/>
        </w:rPr>
      </w:pPr>
      <w:r>
        <w:rPr>
          <w:lang w:eastAsia="en-US"/>
        </w:rPr>
        <w:t>Provide supervision to ensure clear expectations about the role and responsibilities</w:t>
      </w:r>
    </w:p>
    <w:p w:rsidR="00DB29DE" w:rsidRDefault="000522F8" w:rsidP="00167D89">
      <w:pPr>
        <w:pStyle w:val="BodyText"/>
        <w:numPr>
          <w:ilvl w:val="0"/>
          <w:numId w:val="24"/>
        </w:numPr>
        <w:rPr>
          <w:lang w:eastAsia="en-US"/>
        </w:rPr>
      </w:pPr>
      <w:r>
        <w:rPr>
          <w:lang w:eastAsia="en-US"/>
        </w:rPr>
        <w:t>Do n</w:t>
      </w:r>
      <w:r w:rsidR="00DB29DE">
        <w:rPr>
          <w:lang w:eastAsia="en-US"/>
        </w:rPr>
        <w:t>ot leav</w:t>
      </w:r>
      <w:r>
        <w:rPr>
          <w:lang w:eastAsia="en-US"/>
        </w:rPr>
        <w:t>e</w:t>
      </w:r>
      <w:r w:rsidR="00DB29DE">
        <w:rPr>
          <w:lang w:eastAsia="en-US"/>
        </w:rPr>
        <w:t xml:space="preserve"> contractors, volunteers or students </w:t>
      </w:r>
      <w:r>
        <w:rPr>
          <w:lang w:eastAsia="en-US"/>
        </w:rPr>
        <w:t xml:space="preserve">(or visitors) </w:t>
      </w:r>
      <w:r w:rsidR="00DB29DE">
        <w:rPr>
          <w:lang w:eastAsia="en-US"/>
        </w:rPr>
        <w:t>alone with children</w:t>
      </w:r>
    </w:p>
    <w:p w:rsidR="00B35A32" w:rsidRDefault="000522F8" w:rsidP="00167D89">
      <w:pPr>
        <w:pStyle w:val="BodyText"/>
        <w:numPr>
          <w:ilvl w:val="0"/>
          <w:numId w:val="24"/>
        </w:numPr>
        <w:rPr>
          <w:lang w:eastAsia="en-US"/>
        </w:rPr>
      </w:pPr>
      <w:r>
        <w:rPr>
          <w:lang w:eastAsia="en-US"/>
        </w:rPr>
        <w:t xml:space="preserve">Have conversations about child safety and wellbeing </w:t>
      </w:r>
      <w:r w:rsidR="00A00323">
        <w:rPr>
          <w:lang w:eastAsia="en-US"/>
        </w:rPr>
        <w:t xml:space="preserve">and how the service maintains and responds to issues of safety </w:t>
      </w:r>
      <w:r>
        <w:rPr>
          <w:lang w:eastAsia="en-US"/>
        </w:rPr>
        <w:t>with contractors, volunteers and students.</w:t>
      </w:r>
    </w:p>
    <w:p w:rsidR="005939A5" w:rsidRDefault="005939A5">
      <w:pPr>
        <w:spacing w:after="0"/>
        <w:rPr>
          <w:sz w:val="20"/>
          <w:lang w:eastAsia="en-AU"/>
        </w:rPr>
      </w:pPr>
    </w:p>
    <w:p w:rsidR="005939A5" w:rsidRPr="006D2528" w:rsidRDefault="005939A5" w:rsidP="005939A5">
      <w:pPr>
        <w:pStyle w:val="Attachment1"/>
        <w:rPr>
          <w:lang w:val="en-US"/>
        </w:rPr>
      </w:pPr>
      <w:r>
        <w:rPr>
          <w:lang w:val="en-US"/>
        </w:rPr>
        <w:lastRenderedPageBreak/>
        <w:t>Attachment 5</w:t>
      </w:r>
    </w:p>
    <w:p w:rsidR="00BE2B73" w:rsidRPr="00EE14C8" w:rsidRDefault="005939A5" w:rsidP="00EE14C8">
      <w:pPr>
        <w:pStyle w:val="Attachment2"/>
        <w:rPr>
          <w:lang w:val="en-US"/>
        </w:rPr>
      </w:pPr>
      <w:r>
        <w:rPr>
          <w:lang w:val="en-US"/>
        </w:rPr>
        <w:t xml:space="preserve">Processes for responding </w:t>
      </w:r>
      <w:r w:rsidR="006806C4">
        <w:rPr>
          <w:lang w:val="en-US"/>
        </w:rPr>
        <w:t xml:space="preserve">to </w:t>
      </w:r>
      <w:r>
        <w:rPr>
          <w:lang w:val="en-US"/>
        </w:rPr>
        <w:t>and reporting suspected child abuse</w:t>
      </w:r>
    </w:p>
    <w:p w:rsidR="005939A5" w:rsidRDefault="008E01CC" w:rsidP="00674FA9">
      <w:pPr>
        <w:pStyle w:val="Heading4"/>
      </w:pPr>
      <w:r>
        <w:t>Overview</w:t>
      </w:r>
    </w:p>
    <w:p w:rsidR="005939A5" w:rsidRPr="002527D8" w:rsidRDefault="005939A5" w:rsidP="00EB620E">
      <w:pPr>
        <w:pStyle w:val="BodyText85ptBefore"/>
      </w:pPr>
      <w:r w:rsidRPr="00AE6319">
        <w:t>The f</w:t>
      </w:r>
      <w:r>
        <w:t xml:space="preserve">ollowing requirements are observed at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rsidR="00761EFB">
        <w:t>:</w:t>
      </w:r>
    </w:p>
    <w:p w:rsidR="00D95A16" w:rsidRDefault="00D95A16" w:rsidP="00D95A16">
      <w:pPr>
        <w:pStyle w:val="Bullets1"/>
        <w:ind w:left="284" w:hanging="284"/>
      </w:pPr>
      <w:r>
        <w:t xml:space="preserve">Early childhood staff </w:t>
      </w:r>
      <w:r w:rsidRPr="00D45132">
        <w:rPr>
          <w:b/>
        </w:rPr>
        <w:t>must act</w:t>
      </w:r>
      <w:r>
        <w:t xml:space="preserve"> when they </w:t>
      </w:r>
      <w:r w:rsidR="00C228BA">
        <w:t>form a</w:t>
      </w:r>
      <w:r w:rsidR="00D12221">
        <w:t xml:space="preserve"> reasonable belief</w:t>
      </w:r>
      <w:r w:rsidR="00802B02">
        <w:t xml:space="preserve"> </w:t>
      </w:r>
      <w:r w:rsidR="00276324">
        <w:t xml:space="preserve">or have a suspicion </w:t>
      </w:r>
      <w:r>
        <w:t>that a child has been, or is at risk of being abused.</w:t>
      </w:r>
      <w:r w:rsidR="00276324">
        <w:t xml:space="preserve"> </w:t>
      </w:r>
    </w:p>
    <w:p w:rsidR="003C1618" w:rsidRDefault="003C1618" w:rsidP="00D95A16">
      <w:pPr>
        <w:pStyle w:val="Bullets1"/>
        <w:ind w:left="284" w:hanging="284"/>
      </w:pPr>
      <w:r>
        <w:t xml:space="preserve">The flowchart: </w:t>
      </w:r>
      <w:r w:rsidRPr="003C1618">
        <w:rPr>
          <w:i/>
        </w:rPr>
        <w:t>Processes for responding to incidents, disclosures and suspicions of child abuse</w:t>
      </w:r>
      <w:r>
        <w:t xml:space="preserve">, outlines the steps which must be followed. For more detailed information see Early Childhood Guidance available at </w:t>
      </w:r>
      <w:hyperlink r:id="rId31" w:history="1">
        <w:r w:rsidRPr="003C1618">
          <w:rPr>
            <w:rStyle w:val="Hyperlink"/>
          </w:rPr>
          <w:t>http://www.education.vic.gov.au/about/programs/health/protect/Pages/default.aspx</w:t>
        </w:r>
      </w:hyperlink>
    </w:p>
    <w:p w:rsidR="007F428E" w:rsidRDefault="003C1618" w:rsidP="00D95A16">
      <w:pPr>
        <w:pStyle w:val="Bullets1"/>
        <w:ind w:left="284" w:hanging="284"/>
      </w:pPr>
      <w:r>
        <w:t>Staff must report a</w:t>
      </w:r>
      <w:r w:rsidR="002B766A">
        <w:t xml:space="preserve"> reason</w:t>
      </w:r>
      <w:r w:rsidR="008F492E">
        <w:t>able belief that a child has been, or is at risk of being abused</w:t>
      </w:r>
      <w:r w:rsidR="00D95A16" w:rsidRPr="00595180">
        <w:t xml:space="preserve"> to external </w:t>
      </w:r>
      <w:r w:rsidR="007F428E">
        <w:t xml:space="preserve">and to internal </w:t>
      </w:r>
      <w:r w:rsidR="00D95A16" w:rsidRPr="00595180">
        <w:t>authorities</w:t>
      </w:r>
      <w:r w:rsidR="00F14725">
        <w:t>:</w:t>
      </w:r>
    </w:p>
    <w:p w:rsidR="007F428E" w:rsidRDefault="007F428E" w:rsidP="007F428E">
      <w:pPr>
        <w:pStyle w:val="Bullets2"/>
      </w:pPr>
      <w:r>
        <w:t>External authorities:</w:t>
      </w:r>
    </w:p>
    <w:p w:rsidR="007F428E" w:rsidRDefault="00456AF0" w:rsidP="00167D89">
      <w:pPr>
        <w:pStyle w:val="Bullets3"/>
        <w:numPr>
          <w:ilvl w:val="3"/>
          <w:numId w:val="35"/>
        </w:numPr>
      </w:pPr>
      <w:r>
        <w:t xml:space="preserve">In an emergency, </w:t>
      </w:r>
      <w:r w:rsidR="008F492E">
        <w:t>where</w:t>
      </w:r>
      <w:r>
        <w:t xml:space="preserve"> a child may have been</w:t>
      </w:r>
      <w:r w:rsidR="005D59BA">
        <w:t xml:space="preserve"> </w:t>
      </w:r>
      <w:r w:rsidR="008F492E">
        <w:t>sexually abused</w:t>
      </w:r>
      <w:r w:rsidR="005D59BA">
        <w:t xml:space="preserve"> (including grooming) </w:t>
      </w:r>
      <w:r>
        <w:t xml:space="preserve">or where the suspected abuse is coming from within the service, the report must be made </w:t>
      </w:r>
      <w:r w:rsidR="005D59BA">
        <w:t>to</w:t>
      </w:r>
      <w:r w:rsidR="008F492E">
        <w:t xml:space="preserve"> the Victoria Police</w:t>
      </w:r>
    </w:p>
    <w:p w:rsidR="00D95A16" w:rsidRDefault="00456AF0" w:rsidP="00167D89">
      <w:pPr>
        <w:pStyle w:val="Bullets3"/>
        <w:numPr>
          <w:ilvl w:val="3"/>
          <w:numId w:val="35"/>
        </w:numPr>
      </w:pPr>
      <w:r>
        <w:t xml:space="preserve">Where the suspected abuse is from within the community </w:t>
      </w:r>
      <w:r w:rsidR="007F428E">
        <w:t xml:space="preserve">and the child is in need of protection or the risk has had or is likely to have serious impact on the child’s safety, stability or development, it </w:t>
      </w:r>
      <w:r>
        <w:t>is to be reported</w:t>
      </w:r>
      <w:r w:rsidR="007F428E">
        <w:t xml:space="preserve"> to DHHS Child Protection.</w:t>
      </w:r>
      <w:r w:rsidR="003C1618">
        <w:t xml:space="preserve"> Where sexual abuse or grooming is suspected, staff must also report to the Victoria Police.</w:t>
      </w:r>
    </w:p>
    <w:p w:rsidR="007F428E" w:rsidRPr="007F428E" w:rsidRDefault="007F428E" w:rsidP="007F428E">
      <w:pPr>
        <w:pStyle w:val="Bullets2"/>
        <w:rPr>
          <w:rFonts w:eastAsia="Calibri" w:cs="Arial"/>
          <w:szCs w:val="20"/>
        </w:rPr>
      </w:pPr>
      <w:r>
        <w:t>Internal authorities:</w:t>
      </w:r>
    </w:p>
    <w:p w:rsidR="00F14725" w:rsidRPr="00F14725" w:rsidRDefault="007F428E" w:rsidP="00167D89">
      <w:pPr>
        <w:pStyle w:val="Bullets3"/>
        <w:numPr>
          <w:ilvl w:val="3"/>
          <w:numId w:val="36"/>
        </w:numPr>
        <w:rPr>
          <w:rFonts w:eastAsia="Calibri" w:cs="Arial"/>
          <w:szCs w:val="20"/>
        </w:rPr>
      </w:pPr>
      <w:r>
        <w:t>S</w:t>
      </w:r>
      <w:r w:rsidR="00802B02">
        <w:t xml:space="preserve">uspected abuse </w:t>
      </w:r>
      <w:r>
        <w:t>must be reported</w:t>
      </w:r>
      <w:r w:rsidR="00802B02">
        <w:t xml:space="preserve"> to the Approved Provider</w:t>
      </w:r>
      <w:r w:rsidR="00F14725">
        <w:t xml:space="preserve"> </w:t>
      </w:r>
    </w:p>
    <w:p w:rsidR="00802B02" w:rsidRPr="005D59BA" w:rsidRDefault="00F14725" w:rsidP="00167D89">
      <w:pPr>
        <w:pStyle w:val="Bullets3"/>
        <w:numPr>
          <w:ilvl w:val="3"/>
          <w:numId w:val="36"/>
        </w:numPr>
        <w:rPr>
          <w:rFonts w:eastAsia="Calibri" w:cs="Arial"/>
          <w:szCs w:val="20"/>
        </w:rPr>
      </w:pPr>
      <w:r>
        <w:t xml:space="preserve">The Approved Provider must report to </w:t>
      </w:r>
      <w:r w:rsidR="005D59BA">
        <w:t>DET</w:t>
      </w:r>
      <w:r>
        <w:t>.</w:t>
      </w:r>
    </w:p>
    <w:p w:rsidR="003C1618" w:rsidRDefault="003C1618" w:rsidP="00167D89">
      <w:pPr>
        <w:pStyle w:val="Bullets1"/>
        <w:ind w:left="284" w:hanging="284"/>
      </w:pPr>
      <w:r>
        <w:t xml:space="preserve">Staff </w:t>
      </w:r>
      <w:r w:rsidRPr="00D95A16">
        <w:rPr>
          <w:b/>
        </w:rPr>
        <w:t>must seek advice</w:t>
      </w:r>
      <w:r>
        <w:t xml:space="preserve"> from the Approved Provider (or licensee) or DHHS Child Protection and/or Victoria Police if they are uncertain about whether they have sufficient grounds to form a reasonable belief.</w:t>
      </w:r>
    </w:p>
    <w:p w:rsidR="00403C39" w:rsidRDefault="005D59BA" w:rsidP="00167D89">
      <w:pPr>
        <w:pStyle w:val="Bullets1"/>
        <w:ind w:left="284" w:hanging="284"/>
      </w:pPr>
      <w:r>
        <w:t>If staff hold a reasonable belief that a child has been or is at risk of being abused, regardless of the advi</w:t>
      </w:r>
      <w:r w:rsidR="004C1DC6">
        <w:t>ce of the Approved Provider, they</w:t>
      </w:r>
      <w:r>
        <w:t xml:space="preserve"> must </w:t>
      </w:r>
      <w:r w:rsidRPr="004C1DC6">
        <w:rPr>
          <w:b/>
        </w:rPr>
        <w:t xml:space="preserve">still </w:t>
      </w:r>
      <w:r>
        <w:t>make a report to Child Pro</w:t>
      </w:r>
      <w:r w:rsidR="0088414A">
        <w:t>tection and/or Victoria Police.</w:t>
      </w:r>
    </w:p>
    <w:p w:rsidR="005939A5" w:rsidRPr="00595180" w:rsidRDefault="005939A5" w:rsidP="00011120">
      <w:pPr>
        <w:pStyle w:val="Bullets1"/>
      </w:pPr>
      <w:r w:rsidRPr="00595180">
        <w:t xml:space="preserve">Records </w:t>
      </w:r>
      <w:r>
        <w:t>are</w:t>
      </w:r>
      <w:r w:rsidRPr="00595180">
        <w:t xml:space="preserve"> kept about any chi</w:t>
      </w:r>
      <w:r w:rsidR="009A123D">
        <w:t xml:space="preserve">ld safety concern or complaint. </w:t>
      </w:r>
      <w:r w:rsidR="009A123D" w:rsidRPr="00595180">
        <w:t xml:space="preserve">These records contain </w:t>
      </w:r>
      <w:r w:rsidR="009A123D">
        <w:t xml:space="preserve">comprehensive description of </w:t>
      </w:r>
      <w:r w:rsidR="0070669A">
        <w:t>incidents/ issues of concern and provide evidence for</w:t>
      </w:r>
      <w:r w:rsidR="009A123D">
        <w:t xml:space="preserve"> actions taken, including </w:t>
      </w:r>
      <w:r w:rsidR="009A123D" w:rsidRPr="00595180">
        <w:t>reports made to statutory authorities or professional bodies</w:t>
      </w:r>
      <w:r w:rsidR="0070669A">
        <w:t xml:space="preserve"> and follow-up actions to be completed</w:t>
      </w:r>
      <w:r w:rsidR="009A123D" w:rsidRPr="00595180">
        <w:t>.</w:t>
      </w:r>
      <w:r w:rsidR="009A123D">
        <w:t xml:space="preserve"> The records are</w:t>
      </w:r>
      <w:r w:rsidRPr="00595180">
        <w:t xml:space="preserve"> stored in accordance with the service’s </w:t>
      </w:r>
      <w:r w:rsidRPr="00674FA9">
        <w:t>Privacy and Confidentiality Policy</w:t>
      </w:r>
      <w:r w:rsidRPr="00595180">
        <w:t xml:space="preserve">. </w:t>
      </w:r>
    </w:p>
    <w:p w:rsidR="005939A5" w:rsidRPr="00595180" w:rsidRDefault="005939A5" w:rsidP="00674FA9">
      <w:pPr>
        <w:pStyle w:val="Bullets1"/>
        <w:ind w:left="284" w:hanging="284"/>
      </w:pPr>
      <w:r w:rsidRPr="00595180">
        <w:t xml:space="preserve">Privacy </w:t>
      </w:r>
      <w:r>
        <w:t>is</w:t>
      </w:r>
      <w:r w:rsidRPr="00595180">
        <w:t xml:space="preserve"> maintained, and information </w:t>
      </w:r>
      <w:r>
        <w:t>is</w:t>
      </w:r>
      <w:r w:rsidRPr="00595180">
        <w:t xml:space="preserve"> only</w:t>
      </w:r>
      <w:r>
        <w:t xml:space="preserve"> </w:t>
      </w:r>
      <w:r w:rsidRPr="00595180">
        <w:t>disclosed on a need-to-know basis.</w:t>
      </w:r>
    </w:p>
    <w:p w:rsidR="005939A5" w:rsidRPr="00595180" w:rsidRDefault="005939A5" w:rsidP="00674FA9">
      <w:pPr>
        <w:pStyle w:val="Bullets1"/>
        <w:ind w:left="284" w:hanging="284"/>
      </w:pPr>
      <w:r w:rsidRPr="00595180">
        <w:t>Permission is not required from parents/guardians of a child where abuse is suspected, and parents/guardians do not need to be notified that a report has been made.</w:t>
      </w:r>
    </w:p>
    <w:p w:rsidR="00B01549" w:rsidRPr="00B01549" w:rsidRDefault="00B01549" w:rsidP="00674FA9">
      <w:pPr>
        <w:pStyle w:val="Heading4"/>
      </w:pPr>
      <w:r w:rsidRPr="00B01549">
        <w:t>Strategies for managing a disclosure</w:t>
      </w:r>
    </w:p>
    <w:p w:rsidR="00B01549" w:rsidRPr="00B01549" w:rsidRDefault="00B01549" w:rsidP="00011120">
      <w:pPr>
        <w:spacing w:before="170" w:after="60" w:line="260" w:lineRule="atLeast"/>
        <w:rPr>
          <w:sz w:val="20"/>
          <w:szCs w:val="20"/>
        </w:rPr>
      </w:pPr>
      <w:r w:rsidRPr="00B01549">
        <w:rPr>
          <w:rFonts w:cs="Arial"/>
          <w:sz w:val="20"/>
          <w:szCs w:val="20"/>
        </w:rPr>
        <w:t xml:space="preserve">It is very important to validate a child’s disclosure, by listening to the child, taking them seriously and responding and acting on the disclosure by implementing the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rsidR="00596BF4" w:rsidRPr="00B01549">
        <w:rPr>
          <w:rFonts w:cs="Arial"/>
          <w:sz w:val="20"/>
          <w:szCs w:val="20"/>
        </w:rPr>
        <w:t xml:space="preserve">’s </w:t>
      </w:r>
      <w:r w:rsidRPr="00B01549">
        <w:rPr>
          <w:rFonts w:cs="Arial"/>
          <w:sz w:val="20"/>
          <w:szCs w:val="20"/>
        </w:rPr>
        <w:t>reporting procedures.</w:t>
      </w:r>
    </w:p>
    <w:p w:rsidR="00B01549" w:rsidRPr="00B01549" w:rsidRDefault="00B01549" w:rsidP="00B01549">
      <w:pPr>
        <w:spacing w:before="200" w:after="60"/>
        <w:ind w:left="720" w:hanging="720"/>
        <w:rPr>
          <w:rFonts w:eastAsia="Times New Roman" w:cs="Arial"/>
          <w:bCs/>
          <w:color w:val="000000"/>
          <w:sz w:val="20"/>
          <w:szCs w:val="20"/>
          <w:lang w:eastAsia="en-AU"/>
        </w:rPr>
      </w:pPr>
      <w:r w:rsidRPr="00B01549">
        <w:rPr>
          <w:rFonts w:eastAsia="Times New Roman" w:cs="Arial"/>
          <w:bCs/>
          <w:color w:val="000000"/>
          <w:sz w:val="20"/>
          <w:szCs w:val="20"/>
          <w:lang w:eastAsia="en-AU"/>
        </w:rPr>
        <w:t>Strategies include:</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 child talk about their concerns in their own time and in their own words</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Give them your full</w:t>
      </w:r>
      <w:r w:rsidR="00276324">
        <w:rPr>
          <w:rFonts w:eastAsia="Times New Roman" w:cs="Arial"/>
          <w:bCs/>
          <w:color w:val="000000"/>
          <w:sz w:val="20"/>
          <w:szCs w:val="20"/>
          <w:lang w:eastAsia="en-AU"/>
        </w:rPr>
        <w:t xml:space="preserve"> attention, the time and a quiet</w:t>
      </w:r>
      <w:r w:rsidRPr="00B01549">
        <w:rPr>
          <w:rFonts w:eastAsia="Times New Roman" w:cs="Arial"/>
          <w:bCs/>
          <w:color w:val="000000"/>
          <w:sz w:val="20"/>
          <w:szCs w:val="20"/>
          <w:lang w:eastAsia="en-AU"/>
        </w:rPr>
        <w:t xml:space="preserve"> space in which to do this and be a sup</w:t>
      </w:r>
      <w:r w:rsidR="002C44BC">
        <w:rPr>
          <w:rFonts w:eastAsia="Times New Roman" w:cs="Arial"/>
          <w:bCs/>
          <w:color w:val="000000"/>
          <w:sz w:val="20"/>
          <w:szCs w:val="20"/>
          <w:lang w:eastAsia="en-AU"/>
        </w:rPr>
        <w:t>portive and reassuring listener</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 xml:space="preserve">Remain calm and use a neutral non-judgmental </w:t>
      </w:r>
      <w:r w:rsidR="008F492E">
        <w:rPr>
          <w:rFonts w:eastAsia="Times New Roman" w:cs="Arial"/>
          <w:bCs/>
          <w:color w:val="000000"/>
          <w:sz w:val="20"/>
          <w:szCs w:val="20"/>
          <w:lang w:eastAsia="en-AU"/>
        </w:rPr>
        <w:t>tone</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Comfort the child if they are distressed</w:t>
      </w:r>
    </w:p>
    <w:p w:rsidR="00276324" w:rsidRDefault="00276324"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lastRenderedPageBreak/>
        <w:t>Record the child’s disclosure using the child’s words</w:t>
      </w:r>
      <w:r>
        <w:rPr>
          <w:rFonts w:eastAsia="Times New Roman" w:cs="Arial"/>
          <w:bCs/>
          <w:color w:val="000000"/>
          <w:sz w:val="20"/>
          <w:szCs w:val="20"/>
          <w:lang w:eastAsia="en-AU"/>
        </w:rPr>
        <w:t>.</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Tell the child that telling you is the right thing to do and that what has happened is not their fault</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Let them know that you will act on this information and that you will need to let other people know s</w:t>
      </w:r>
      <w:r w:rsidR="008F492E">
        <w:rPr>
          <w:rFonts w:eastAsia="Times New Roman" w:cs="Arial"/>
          <w:bCs/>
          <w:color w:val="000000"/>
          <w:sz w:val="20"/>
          <w:szCs w:val="20"/>
          <w:lang w:eastAsia="en-AU"/>
        </w:rPr>
        <w:t>o that they can help the child</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 xml:space="preserve">AVOID asking investigative or invasive questions which </w:t>
      </w:r>
      <w:r w:rsidR="008F492E">
        <w:rPr>
          <w:rFonts w:eastAsia="Times New Roman" w:cs="Arial"/>
          <w:bCs/>
          <w:color w:val="000000"/>
          <w:sz w:val="20"/>
          <w:szCs w:val="20"/>
          <w:lang w:eastAsia="en-AU"/>
        </w:rPr>
        <w:t>may cause the child to withdraw</w:t>
      </w:r>
      <w:r w:rsidR="00456AF0">
        <w:rPr>
          <w:rFonts w:eastAsia="Times New Roman" w:cs="Arial"/>
          <w:bCs/>
          <w:color w:val="000000"/>
          <w:sz w:val="20"/>
          <w:szCs w:val="20"/>
          <w:lang w:eastAsia="en-AU"/>
        </w:rPr>
        <w:t xml:space="preserve"> and may interfere with an investigation</w:t>
      </w:r>
    </w:p>
    <w:p w:rsidR="00B01549" w:rsidRPr="00B01549" w:rsidRDefault="00B01549" w:rsidP="00167D89">
      <w:pPr>
        <w:numPr>
          <w:ilvl w:val="0"/>
          <w:numId w:val="19"/>
        </w:numPr>
        <w:spacing w:after="60"/>
        <w:ind w:left="714" w:hanging="357"/>
        <w:rPr>
          <w:rFonts w:eastAsia="Times New Roman" w:cs="Arial"/>
          <w:bCs/>
          <w:color w:val="000000"/>
          <w:sz w:val="20"/>
          <w:szCs w:val="20"/>
          <w:lang w:eastAsia="en-AU"/>
        </w:rPr>
      </w:pPr>
      <w:r w:rsidRPr="00B01549">
        <w:rPr>
          <w:rFonts w:eastAsia="Times New Roman" w:cs="Arial"/>
          <w:bCs/>
          <w:color w:val="000000"/>
          <w:sz w:val="20"/>
          <w:szCs w:val="20"/>
          <w:lang w:eastAsia="en-AU"/>
        </w:rPr>
        <w:t>AVOID goi</w:t>
      </w:r>
      <w:r w:rsidR="008F492E">
        <w:rPr>
          <w:rFonts w:eastAsia="Times New Roman" w:cs="Arial"/>
          <w:bCs/>
          <w:color w:val="000000"/>
          <w:sz w:val="20"/>
          <w:szCs w:val="20"/>
          <w:lang w:eastAsia="en-AU"/>
        </w:rPr>
        <w:t>ng over information repeatedly</w:t>
      </w:r>
    </w:p>
    <w:p w:rsidR="00CA242A" w:rsidRPr="00456AF0" w:rsidRDefault="00456AF0" w:rsidP="00167D89">
      <w:pPr>
        <w:numPr>
          <w:ilvl w:val="0"/>
          <w:numId w:val="19"/>
        </w:numPr>
        <w:spacing w:after="60"/>
        <w:ind w:left="714" w:hanging="357"/>
        <w:rPr>
          <w:rFonts w:eastAsia="Times New Roman" w:cs="Arial"/>
          <w:bCs/>
          <w:color w:val="000000"/>
          <w:sz w:val="20"/>
          <w:szCs w:val="20"/>
          <w:lang w:eastAsia="en-AU"/>
        </w:rPr>
      </w:pPr>
      <w:r>
        <w:rPr>
          <w:rFonts w:eastAsia="Times New Roman" w:cs="Arial"/>
          <w:bCs/>
          <w:color w:val="000000"/>
          <w:sz w:val="20"/>
          <w:szCs w:val="20"/>
          <w:lang w:eastAsia="en-AU"/>
        </w:rPr>
        <w:t>Follow the process outlined in the flowchart: Processes for responding to incidents, disclosures and suspicions.</w:t>
      </w:r>
    </w:p>
    <w:p w:rsidR="005939A5" w:rsidRDefault="00C228BA" w:rsidP="00041A6B">
      <w:pPr>
        <w:pStyle w:val="Heading4"/>
      </w:pPr>
      <w:r>
        <w:t>I</w:t>
      </w:r>
      <w:r w:rsidR="005939A5" w:rsidRPr="00595180">
        <w:t xml:space="preserve">ndicators of </w:t>
      </w:r>
      <w:r w:rsidR="0023067F">
        <w:t>abuse</w:t>
      </w:r>
    </w:p>
    <w:p w:rsidR="00C228BA" w:rsidRPr="00C228BA" w:rsidRDefault="00C228BA" w:rsidP="00011120">
      <w:pPr>
        <w:pStyle w:val="BodyText"/>
        <w:spacing w:before="170" w:after="60"/>
      </w:pPr>
      <w:r>
        <w:t>Below are some of the indicators of harm</w:t>
      </w:r>
      <w:r w:rsidR="0023067F">
        <w:t xml:space="preserve"> or abuse</w:t>
      </w:r>
      <w:r>
        <w:t>. This is not a comprehensive list and if in doubt staff must always seek advice.</w:t>
      </w:r>
    </w:p>
    <w:p w:rsidR="005939A5" w:rsidRPr="00595180" w:rsidRDefault="005939A5" w:rsidP="005939A5">
      <w:pPr>
        <w:pStyle w:val="Bullets1"/>
        <w:ind w:left="284" w:hanging="284"/>
      </w:pPr>
      <w:r w:rsidRPr="00595180">
        <w:t>Physical signs of abuse or neglect may include, but are not limited to, bruises, burns, sprains, bites, cuts, fractures, frequent hunger, malnutrition, poor hygiene and inappropriate clothing.</w:t>
      </w:r>
    </w:p>
    <w:p w:rsidR="005939A5" w:rsidRDefault="005939A5" w:rsidP="005939A5">
      <w:pPr>
        <w:pStyle w:val="Bullets1"/>
        <w:ind w:left="284" w:hanging="284"/>
      </w:pPr>
      <w:r w:rsidRPr="00595180">
        <w:t>Behavioural signs of abuse (physical, sexual and emotional) or neglect</w:t>
      </w:r>
      <w:r>
        <w:t xml:space="preserve"> </w:t>
      </w:r>
      <w:r w:rsidRPr="00595180">
        <w:t>may include</w:t>
      </w:r>
      <w:r>
        <w:t>,</w:t>
      </w:r>
      <w:r w:rsidRPr="00595180">
        <w:t xml:space="preserve"> but are not limited to, wariness or distrust of adults, fear of parents/guardians and of going home, fear when other children cry/shout, excessive friendliness to strangers, being very passive and/or compliant, having/claiming to have headaches and/or stomach pains, displaying sexual behaviour that is unusual for the child’s age, frequent rocking, sucking and biting, having difficulty sleeping, being withdrawn, aggressive and/or demanding</w:t>
      </w:r>
      <w:r w:rsidR="00276324">
        <w:t xml:space="preserve"> behaviour</w:t>
      </w:r>
      <w:r w:rsidRPr="00595180">
        <w:t>, being highly anxious, having delayed speech, acting like a much younger child, and often being tired and falling asleep.</w:t>
      </w:r>
    </w:p>
    <w:p w:rsidR="00C228BA" w:rsidRPr="00595180" w:rsidRDefault="00C228BA" w:rsidP="005939A5">
      <w:pPr>
        <w:pStyle w:val="Bullets1"/>
        <w:ind w:left="284" w:hanging="284"/>
      </w:pPr>
      <w:r>
        <w:t>Other indicators are family violence, parental substance abu</w:t>
      </w:r>
      <w:r w:rsidR="00276324">
        <w:t xml:space="preserve">se, </w:t>
      </w:r>
      <w:r>
        <w:t>psychiatric illness or intellectual disability which is impacting on the child’s safety, stability or development.</w:t>
      </w:r>
    </w:p>
    <w:p w:rsidR="005939A5" w:rsidRPr="00595180" w:rsidRDefault="00276324" w:rsidP="00041A6B">
      <w:pPr>
        <w:pStyle w:val="Heading4"/>
      </w:pPr>
      <w:r>
        <w:t>R</w:t>
      </w:r>
      <w:r w:rsidR="005E781E">
        <w:t>e</w:t>
      </w:r>
      <w:r w:rsidR="005939A5" w:rsidRPr="00595180">
        <w:t>porting</w:t>
      </w:r>
      <w:r w:rsidR="003C1618">
        <w:t xml:space="preserve"> to external authorities</w:t>
      </w:r>
    </w:p>
    <w:p w:rsidR="00D5748E" w:rsidRDefault="00D5748E" w:rsidP="00011120">
      <w:pPr>
        <w:pStyle w:val="Bullets1"/>
        <w:spacing w:before="170"/>
        <w:ind w:left="284" w:hanging="284"/>
      </w:pPr>
      <w:r>
        <w:t>If a child is in</w:t>
      </w:r>
      <w:r w:rsidR="005E781E">
        <w:t xml:space="preserve"> immediate danger ensure the</w:t>
      </w:r>
      <w:r>
        <w:t>ir</w:t>
      </w:r>
      <w:r w:rsidR="005E781E">
        <w:t xml:space="preserve"> safety </w:t>
      </w:r>
      <w:r>
        <w:t>and</w:t>
      </w:r>
      <w:r w:rsidRPr="00595180">
        <w:t xml:space="preserve"> </w:t>
      </w:r>
      <w:r w:rsidR="008E01CC">
        <w:t>call emergency services on</w:t>
      </w:r>
      <w:r w:rsidRPr="00595180">
        <w:t xml:space="preserve"> 000</w:t>
      </w:r>
      <w:r w:rsidR="008E01CC">
        <w:t xml:space="preserve"> for urgent medical and/or police assistance</w:t>
      </w:r>
    </w:p>
    <w:p w:rsidR="0054076C" w:rsidRDefault="00D5748E" w:rsidP="0054076C">
      <w:pPr>
        <w:pStyle w:val="Bullets1"/>
        <w:ind w:left="284" w:hanging="284"/>
      </w:pPr>
      <w:r>
        <w:t>If there is a suspici</w:t>
      </w:r>
      <w:r w:rsidR="00690A9B">
        <w:t>on of sexual abuse of a child (i</w:t>
      </w:r>
      <w:r>
        <w:t>ncluding grooming)</w:t>
      </w:r>
      <w:r w:rsidR="008E01CC">
        <w:t xml:space="preserve"> contact Victoria Police</w:t>
      </w:r>
    </w:p>
    <w:p w:rsidR="00B863EA" w:rsidRPr="00595180" w:rsidRDefault="005939A5" w:rsidP="00690A9B">
      <w:pPr>
        <w:pStyle w:val="Bullets1"/>
        <w:ind w:left="284" w:hanging="284"/>
      </w:pPr>
      <w:r>
        <w:t xml:space="preserve">If there is an allegation of abuse by a proprietor, </w:t>
      </w:r>
      <w:r w:rsidR="00A267B3">
        <w:t>staff</w:t>
      </w:r>
      <w:r>
        <w:t xml:space="preserve"> member</w:t>
      </w:r>
      <w:r w:rsidR="00690A9B">
        <w:t>, contractor, volunteer, student</w:t>
      </w:r>
      <w:r>
        <w:t xml:space="preserve"> or visitor </w:t>
      </w:r>
      <w:r w:rsidR="00B863EA">
        <w:t>within the service</w:t>
      </w:r>
      <w:r>
        <w:t xml:space="preserve">, the matter must be immediately reported directly to Victoria </w:t>
      </w:r>
      <w:r w:rsidR="008E01CC">
        <w:t>Police</w:t>
      </w:r>
    </w:p>
    <w:p w:rsidR="005939A5" w:rsidRPr="00595180" w:rsidRDefault="005939A5" w:rsidP="005E781E">
      <w:pPr>
        <w:pStyle w:val="Bullets1"/>
        <w:ind w:left="284" w:hanging="284"/>
      </w:pPr>
      <w:r w:rsidRPr="00595180">
        <w:t xml:space="preserve">To report concerns about the immediate safety of a child within their family </w:t>
      </w:r>
      <w:r w:rsidR="00B863EA">
        <w:t>or the community</w:t>
      </w:r>
      <w:r w:rsidRPr="00595180">
        <w:t>, call the nearest DH</w:t>
      </w:r>
      <w:r w:rsidR="0054076C">
        <w:t>H</w:t>
      </w:r>
      <w:r w:rsidRPr="00595180">
        <w:t>S office in your region during business hours</w:t>
      </w:r>
      <w:r w:rsidR="00B863EA">
        <w:t xml:space="preserve"> or after hours</w:t>
      </w:r>
      <w:r w:rsidRPr="00595180">
        <w:t xml:space="preserve"> the Child Protection Crisis Line</w:t>
      </w:r>
      <w:r>
        <w:t xml:space="preserve"> on</w:t>
      </w:r>
      <w:r w:rsidRPr="00595180">
        <w:t xml:space="preserve"> 13 12 78 (24 hours, 7 days a week and toll free within Victoria). Note: this is an emergency service for weekends and after hours only, and cases reported to the Child Protection Crisis Line will be referred to the relevant DHS office on the following working day</w:t>
      </w:r>
    </w:p>
    <w:p w:rsidR="005939A5" w:rsidRPr="00595180" w:rsidRDefault="005939A5" w:rsidP="005939A5">
      <w:pPr>
        <w:pStyle w:val="Bullets1"/>
        <w:ind w:left="284" w:hanging="284"/>
      </w:pPr>
      <w:r w:rsidRPr="00595180">
        <w:t>Provide the following information:</w:t>
      </w:r>
    </w:p>
    <w:p w:rsidR="005939A5" w:rsidRDefault="005939A5" w:rsidP="005939A5">
      <w:pPr>
        <w:pStyle w:val="Bullets2"/>
        <w:ind w:left="567" w:hanging="283"/>
      </w:pPr>
      <w:r>
        <w:t>the child’s name, age and address</w:t>
      </w:r>
    </w:p>
    <w:p w:rsidR="005939A5" w:rsidRDefault="005939A5" w:rsidP="005939A5">
      <w:pPr>
        <w:pStyle w:val="Bullets2"/>
        <w:ind w:left="567" w:hanging="283"/>
      </w:pPr>
      <w:r>
        <w:t>the reason for believing that the injury or behaviour is the result of abuse or neglect</w:t>
      </w:r>
    </w:p>
    <w:p w:rsidR="005939A5" w:rsidRDefault="005939A5" w:rsidP="005939A5">
      <w:pPr>
        <w:pStyle w:val="Bullets2"/>
        <w:ind w:left="567" w:hanging="283"/>
      </w:pPr>
      <w:r>
        <w:t>an assessment of immediate danger to the child/</w:t>
      </w:r>
      <w:proofErr w:type="spellStart"/>
      <w:r>
        <w:t>ren</w:t>
      </w:r>
      <w:proofErr w:type="spellEnd"/>
      <w:r>
        <w:t xml:space="preserve"> (the person making the report may be questioned regarding knowledge of the current location of the alleged abuser/s)</w:t>
      </w:r>
    </w:p>
    <w:p w:rsidR="005939A5" w:rsidRDefault="005939A5" w:rsidP="005939A5">
      <w:pPr>
        <w:pStyle w:val="Bullets2"/>
        <w:ind w:left="567" w:hanging="283"/>
      </w:pPr>
      <w:r>
        <w:t>a description of the injury or behaviour observed</w:t>
      </w:r>
    </w:p>
    <w:p w:rsidR="005939A5" w:rsidRDefault="005939A5" w:rsidP="005939A5">
      <w:pPr>
        <w:pStyle w:val="Bullets2"/>
        <w:ind w:left="567" w:hanging="283"/>
      </w:pPr>
      <w:r>
        <w:t>th</w:t>
      </w:r>
      <w:r w:rsidR="00596BF4">
        <w:t>e current location of the child</w:t>
      </w:r>
    </w:p>
    <w:p w:rsidR="005939A5" w:rsidRDefault="005939A5" w:rsidP="005939A5">
      <w:pPr>
        <w:pStyle w:val="Bullets2"/>
        <w:ind w:left="567" w:hanging="283"/>
      </w:pPr>
      <w:r>
        <w:t>knowledge of other services that support or are involved with the family</w:t>
      </w:r>
    </w:p>
    <w:p w:rsidR="005939A5" w:rsidRDefault="005939A5" w:rsidP="005939A5">
      <w:pPr>
        <w:pStyle w:val="Bullets2"/>
        <w:ind w:left="567" w:hanging="283"/>
      </w:pPr>
      <w:r>
        <w:t>any other information about the family</w:t>
      </w:r>
    </w:p>
    <w:p w:rsidR="005939A5" w:rsidRDefault="005939A5" w:rsidP="005939A5">
      <w:pPr>
        <w:pStyle w:val="Bullets2"/>
        <w:ind w:left="567" w:hanging="283"/>
      </w:pPr>
      <w:r>
        <w:t>any specific details that will help the child, such as cultural background, need for an interpreter or disability support requirements</w:t>
      </w:r>
    </w:p>
    <w:p w:rsidR="005939A5" w:rsidRDefault="005939A5" w:rsidP="005939A5">
      <w:pPr>
        <w:pStyle w:val="Bullets1"/>
        <w:ind w:left="284" w:hanging="284"/>
      </w:pPr>
      <w:r w:rsidRPr="00595180">
        <w:t>A notification shou</w:t>
      </w:r>
      <w:r w:rsidR="00BB694E">
        <w:t xml:space="preserve">ld </w:t>
      </w:r>
      <w:r w:rsidRPr="00595180">
        <w:t>be made, even if the notifier does not have all the necessary information</w:t>
      </w:r>
    </w:p>
    <w:p w:rsidR="005E781E" w:rsidRDefault="005E781E" w:rsidP="00690A9B">
      <w:pPr>
        <w:pStyle w:val="Bullets1"/>
      </w:pPr>
      <w:r w:rsidRPr="005E781E">
        <w:t>There are two types of notifications to be made in relation to significant concerns for the safety or wellbeing of a child: a referral to Child FIRST (Family Services) or a report to Child Protection (see below)</w:t>
      </w:r>
      <w:r w:rsidR="00596BF4">
        <w:t>.</w:t>
      </w:r>
    </w:p>
    <w:p w:rsidR="0070669A" w:rsidRPr="00595180" w:rsidRDefault="0070669A" w:rsidP="0070669A">
      <w:pPr>
        <w:pStyle w:val="Bullets1"/>
        <w:numPr>
          <w:ilvl w:val="0"/>
          <w:numId w:val="0"/>
        </w:numPr>
        <w:ind w:left="227"/>
      </w:pPr>
    </w:p>
    <w:p w:rsidR="0000094C" w:rsidRPr="00F14725" w:rsidRDefault="00F14725" w:rsidP="00F14725">
      <w:pPr>
        <w:pStyle w:val="Heading4"/>
      </w:pPr>
      <w:r>
        <w:t>R</w:t>
      </w:r>
      <w:r w:rsidR="0000094C">
        <w:t>eporting</w:t>
      </w:r>
      <w:r>
        <w:t xml:space="preserve"> to internal authorities</w:t>
      </w:r>
    </w:p>
    <w:p w:rsidR="00F14725" w:rsidRPr="00F14725" w:rsidRDefault="00F14725" w:rsidP="00011120">
      <w:pPr>
        <w:pStyle w:val="Bullets1"/>
        <w:spacing w:before="170"/>
        <w:ind w:left="284" w:hanging="284"/>
      </w:pPr>
      <w:r w:rsidRPr="00F14725">
        <w:t>Staff must notify the Approved Provider</w:t>
      </w:r>
      <w:r>
        <w:t xml:space="preserve"> of all incidents, suspicions and disclosures of child abuse</w:t>
      </w:r>
    </w:p>
    <w:p w:rsidR="005939A5" w:rsidRPr="00F14725" w:rsidRDefault="00F14725" w:rsidP="00F14725">
      <w:pPr>
        <w:pStyle w:val="Bullets1"/>
        <w:ind w:left="284" w:hanging="284"/>
        <w:rPr>
          <w:rFonts w:eastAsia="Calibri" w:cs="Arial"/>
          <w:szCs w:val="20"/>
        </w:rPr>
      </w:pPr>
      <w:r w:rsidRPr="00F14725">
        <w:t>The</w:t>
      </w:r>
      <w:r w:rsidR="0019032D" w:rsidRPr="00F14725">
        <w:t xml:space="preserve"> Approved Provider must</w:t>
      </w:r>
      <w:r w:rsidR="005939A5" w:rsidRPr="00F14725">
        <w:t xml:space="preserve"> notify </w:t>
      </w:r>
      <w:r w:rsidR="00754FDC" w:rsidRPr="00F14725">
        <w:t>DET</w:t>
      </w:r>
      <w:r w:rsidR="005939A5" w:rsidRPr="00F14725">
        <w:t xml:space="preserve"> </w:t>
      </w:r>
      <w:hyperlink r:id="rId32" w:history="1">
        <w:r w:rsidRPr="00F14725">
          <w:t>http://www.acecqa.gov.au/national-quality-agenda-it-system</w:t>
        </w:r>
      </w:hyperlink>
      <w:r w:rsidRPr="00F14725">
        <w:t xml:space="preserve"> </w:t>
      </w:r>
      <w:r w:rsidR="005939A5" w:rsidRPr="00F14725">
        <w:t>of any circumstance arising at the service that poses a risk to the health, safety or wellbeing</w:t>
      </w:r>
      <w:r w:rsidR="005939A5" w:rsidRPr="00F14725">
        <w:rPr>
          <w:szCs w:val="20"/>
        </w:rPr>
        <w:t xml:space="preserve"> of a child or children attending the service (Regulation 175 (2) (c) including: </w:t>
      </w:r>
    </w:p>
    <w:p w:rsidR="005939A5" w:rsidRPr="00586E90" w:rsidRDefault="005939A5" w:rsidP="00F14725">
      <w:pPr>
        <w:pStyle w:val="Bullets2"/>
      </w:pPr>
      <w:r w:rsidRPr="00586E90">
        <w:t>occurrences of sexualised play between children</w:t>
      </w:r>
    </w:p>
    <w:p w:rsidR="005939A5" w:rsidRDefault="005939A5" w:rsidP="00F14725">
      <w:pPr>
        <w:pStyle w:val="Bullets2"/>
      </w:pPr>
      <w:r w:rsidRPr="006E40FE">
        <w:t xml:space="preserve">where children are being or may be at risk of being subjected to physical, emotional or sexual abuse including instances where </w:t>
      </w:r>
      <w:r w:rsidRPr="00171596">
        <w:t>children are observed displaying concerning behaviour that may indicate they are being subject to abuse</w:t>
      </w:r>
      <w:r>
        <w:t>.</w:t>
      </w:r>
    </w:p>
    <w:p w:rsidR="0000094C" w:rsidRPr="00595180" w:rsidRDefault="0000094C" w:rsidP="0000094C">
      <w:pPr>
        <w:pStyle w:val="Heading4"/>
        <w:spacing w:before="170"/>
      </w:pPr>
      <w:r w:rsidRPr="00595180">
        <w:t xml:space="preserve">Making a </w:t>
      </w:r>
      <w:r>
        <w:t xml:space="preserve">referral </w:t>
      </w:r>
      <w:r w:rsidRPr="00595180">
        <w:t>to Child FIRST</w:t>
      </w:r>
    </w:p>
    <w:p w:rsidR="0000094C" w:rsidRPr="00595180" w:rsidRDefault="0000094C" w:rsidP="00011120">
      <w:pPr>
        <w:pStyle w:val="BodyText3ptAfter"/>
        <w:spacing w:before="170"/>
      </w:pPr>
      <w:r w:rsidRPr="00595180">
        <w:t xml:space="preserve">A </w:t>
      </w:r>
      <w:r>
        <w:t>referral</w:t>
      </w:r>
      <w:r w:rsidRPr="00595180">
        <w:t xml:space="preserve"> to </w:t>
      </w:r>
      <w:r w:rsidRPr="001F5598">
        <w:rPr>
          <w:b/>
        </w:rPr>
        <w:t>Child FIRST</w:t>
      </w:r>
      <w:r w:rsidRPr="00595180">
        <w:t xml:space="preserve"> should be considered if, after taking into account the available information, the </w:t>
      </w:r>
      <w:r>
        <w:t>Approved Provider/staff member has significant concerns for a child’s wellbeing and</w:t>
      </w:r>
      <w:r w:rsidRPr="00595180">
        <w:t xml:space="preserve"> </w:t>
      </w:r>
      <w:r>
        <w:t>the child is not in immediate need of protection</w:t>
      </w:r>
      <w:r w:rsidRPr="00595180">
        <w:t>. This may include circumstances when there are:</w:t>
      </w:r>
    </w:p>
    <w:p w:rsidR="0000094C" w:rsidRPr="00595180" w:rsidRDefault="0000094C" w:rsidP="0000094C">
      <w:pPr>
        <w:pStyle w:val="Bullets1"/>
        <w:ind w:left="284" w:hanging="284"/>
      </w:pPr>
      <w:r w:rsidRPr="00595180">
        <w:t>significant parenting problems that may be affecting the child’s development</w:t>
      </w:r>
    </w:p>
    <w:p w:rsidR="0000094C" w:rsidRPr="00595180" w:rsidRDefault="0000094C" w:rsidP="0000094C">
      <w:pPr>
        <w:pStyle w:val="Bullets1"/>
        <w:ind w:left="284" w:hanging="284"/>
      </w:pPr>
      <w:r w:rsidRPr="00595180">
        <w:t>family conflict, including family breakdown</w:t>
      </w:r>
    </w:p>
    <w:p w:rsidR="0000094C" w:rsidRPr="00595180" w:rsidRDefault="0000094C" w:rsidP="0000094C">
      <w:pPr>
        <w:pStyle w:val="Bullets1"/>
        <w:ind w:left="284" w:hanging="284"/>
      </w:pPr>
      <w:r w:rsidRPr="00595180">
        <w:t>families under pressure, due to a family member’s physical or mental illness, substance misuse, disability or bereavement</w:t>
      </w:r>
    </w:p>
    <w:p w:rsidR="0000094C" w:rsidRPr="00595180" w:rsidRDefault="0000094C" w:rsidP="0000094C">
      <w:pPr>
        <w:pStyle w:val="Bullets1"/>
        <w:ind w:left="284" w:hanging="284"/>
      </w:pPr>
      <w:r w:rsidRPr="00595180">
        <w:t>young, isolated and/or unsupported families</w:t>
      </w:r>
    </w:p>
    <w:p w:rsidR="0000094C" w:rsidRPr="00595180" w:rsidRDefault="0000094C" w:rsidP="0000094C">
      <w:pPr>
        <w:pStyle w:val="Bullets1"/>
        <w:ind w:left="284" w:hanging="284"/>
      </w:pPr>
      <w:r w:rsidRPr="00595180">
        <w:t>families experiencing significant social or economic disadvantage that may adversely impact on a child’s care or development.</w:t>
      </w:r>
    </w:p>
    <w:p w:rsidR="0000094C" w:rsidRPr="00595180" w:rsidRDefault="0000094C" w:rsidP="0000094C">
      <w:pPr>
        <w:pStyle w:val="BodyText"/>
        <w:spacing w:before="170"/>
      </w:pPr>
      <w:r w:rsidRPr="00595180">
        <w:t>Child FIRST provides a consolidated intake service to Family Services within sub-regional catchments. Child FIRST ensures that vulnerable children, young people and their families are linked effectively into relevant services, and this may be the best way to connect children, young people and their families with the services they need.</w:t>
      </w:r>
    </w:p>
    <w:p w:rsidR="0000094C" w:rsidRPr="00595180" w:rsidRDefault="0000094C" w:rsidP="0000094C">
      <w:pPr>
        <w:pStyle w:val="Heading4"/>
        <w:spacing w:before="170"/>
      </w:pPr>
      <w:r w:rsidRPr="00595180">
        <w:t>Making a report to Child Protection</w:t>
      </w:r>
    </w:p>
    <w:p w:rsidR="0000094C" w:rsidRPr="00595180" w:rsidRDefault="0000094C" w:rsidP="00011120">
      <w:pPr>
        <w:pStyle w:val="BodyText3ptAfter"/>
        <w:spacing w:before="170"/>
      </w:pPr>
      <w:r w:rsidRPr="00595180">
        <w:t xml:space="preserve">A report to </w:t>
      </w:r>
      <w:r w:rsidRPr="001F5598">
        <w:rPr>
          <w:b/>
        </w:rPr>
        <w:t>Child Protection</w:t>
      </w:r>
      <w:r w:rsidRPr="00595180">
        <w:t xml:space="preserve"> should be considered if, after taking into acco</w:t>
      </w:r>
      <w:r>
        <w:t xml:space="preserve">unt </w:t>
      </w:r>
      <w:r w:rsidRPr="00595180">
        <w:t xml:space="preserve">the available information, the </w:t>
      </w:r>
      <w:r>
        <w:t>staff</w:t>
      </w:r>
      <w:r w:rsidRPr="00595180">
        <w:t xml:space="preserve"> member forms a view that the child </w:t>
      </w:r>
      <w:r w:rsidRPr="00276324">
        <w:rPr>
          <w:b/>
        </w:rPr>
        <w:t>is</w:t>
      </w:r>
      <w:r w:rsidRPr="00595180">
        <w:t xml:space="preserve"> in need of protection because:</w:t>
      </w:r>
    </w:p>
    <w:p w:rsidR="0000094C" w:rsidRPr="00595180" w:rsidRDefault="0000094C" w:rsidP="0000094C">
      <w:pPr>
        <w:pStyle w:val="Bullets1"/>
        <w:ind w:left="284" w:hanging="284"/>
      </w:pPr>
      <w:r w:rsidRPr="00595180">
        <w:t>the harm or risk of harm has a serious impact on the child’s immediate safety, stability and/or development</w:t>
      </w:r>
    </w:p>
    <w:p w:rsidR="0000094C" w:rsidRPr="00595180" w:rsidRDefault="0000094C" w:rsidP="0000094C">
      <w:pPr>
        <w:pStyle w:val="Bullets1"/>
        <w:ind w:left="284" w:hanging="284"/>
      </w:pPr>
      <w:r w:rsidRPr="00595180">
        <w:t>the harm or risk of harm is persistent and entrenched, and is likely to have a serious impact on the child’s safety, stability and/or development</w:t>
      </w:r>
    </w:p>
    <w:p w:rsidR="0000094C" w:rsidRPr="00595180" w:rsidRDefault="0000094C" w:rsidP="0000094C">
      <w:pPr>
        <w:pStyle w:val="Bullets1"/>
        <w:ind w:left="284" w:hanging="284"/>
      </w:pPr>
      <w:r w:rsidRPr="00595180">
        <w:t>the child’s parents/guardians are unwilling or unable to protect the child or young person from harm.</w:t>
      </w:r>
    </w:p>
    <w:p w:rsidR="0000094C" w:rsidRPr="00595180" w:rsidRDefault="0000094C" w:rsidP="0000094C">
      <w:pPr>
        <w:pStyle w:val="BodyText"/>
        <w:spacing w:before="170" w:after="60"/>
      </w:pPr>
      <w:r w:rsidRPr="00595180">
        <w:t>Upon receipt of a credible report, Child Protection will seek further information, often from professionals who may already be involved with the child or family, to determine whether further action is required. In determining what steps to take, Child Protection will also consider any concerns previously reported with regard to the child or young person. In most circumstances, Child Protection will inform the notifier of the outcome of investigations.</w:t>
      </w:r>
    </w:p>
    <w:p w:rsidR="0000094C" w:rsidRPr="00595180" w:rsidRDefault="0000094C" w:rsidP="00011120">
      <w:pPr>
        <w:pStyle w:val="BodyText3ptAfter"/>
        <w:spacing w:before="170"/>
      </w:pPr>
      <w:r>
        <w:t xml:space="preserve">When </w:t>
      </w:r>
      <w:r w:rsidRPr="00595180">
        <w:t>report</w:t>
      </w:r>
      <w:r>
        <w:t>ing</w:t>
      </w:r>
      <w:r w:rsidRPr="00595180">
        <w:t xml:space="preserve"> concerns of child abuse and/or neglect, it is important to remember that:</w:t>
      </w:r>
    </w:p>
    <w:p w:rsidR="0000094C" w:rsidRPr="003F65B6" w:rsidRDefault="0000094C" w:rsidP="0000094C">
      <w:pPr>
        <w:pStyle w:val="Bullets1"/>
        <w:ind w:left="284" w:hanging="284"/>
      </w:pPr>
      <w:r w:rsidRPr="0026141A">
        <w:t xml:space="preserve">a failure to notify the Department of </w:t>
      </w:r>
      <w:r>
        <w:t xml:space="preserve">Health and </w:t>
      </w:r>
      <w:r w:rsidRPr="0026141A">
        <w:t xml:space="preserve">Human Services is an offence under </w:t>
      </w:r>
      <w:r>
        <w:t xml:space="preserve">section 182 of </w:t>
      </w:r>
      <w:r w:rsidRPr="0026141A">
        <w:t xml:space="preserve">the </w:t>
      </w:r>
      <w:r w:rsidRPr="00507E15">
        <w:rPr>
          <w:i/>
          <w:iCs/>
        </w:rPr>
        <w:t xml:space="preserve">Children, Youth and Families Act </w:t>
      </w:r>
      <w:r>
        <w:rPr>
          <w:i/>
          <w:iCs/>
        </w:rPr>
        <w:t>2005</w:t>
      </w:r>
    </w:p>
    <w:p w:rsidR="0000094C" w:rsidRPr="0026141A" w:rsidRDefault="0000094C" w:rsidP="0000094C">
      <w:pPr>
        <w:pStyle w:val="Bullets1"/>
        <w:ind w:left="284" w:hanging="284"/>
      </w:pPr>
      <w:r>
        <w:rPr>
          <w:iCs/>
        </w:rPr>
        <w:t xml:space="preserve">Child Protection </w:t>
      </w:r>
      <w:r>
        <w:t xml:space="preserve">must be notified </w:t>
      </w:r>
      <w:r w:rsidRPr="0026141A">
        <w:t>as soon as practicable</w:t>
      </w:r>
    </w:p>
    <w:p w:rsidR="0000094C" w:rsidRPr="00595180" w:rsidRDefault="0000094C" w:rsidP="0000094C">
      <w:pPr>
        <w:pStyle w:val="Bullets1"/>
        <w:ind w:left="284" w:hanging="284"/>
      </w:pPr>
      <w:r w:rsidRPr="00595180">
        <w:t xml:space="preserve">it is not necessary to prove that abuse has taken place, only to provide reasonable grounds </w:t>
      </w:r>
      <w:r>
        <w:t xml:space="preserve">(refer to </w:t>
      </w:r>
      <w:r w:rsidRPr="00420164">
        <w:t>Definitions</w:t>
      </w:r>
      <w:r w:rsidRPr="003F65B6">
        <w:t>)</w:t>
      </w:r>
      <w:r w:rsidRPr="00420164">
        <w:t xml:space="preserve"> </w:t>
      </w:r>
      <w:r w:rsidRPr="00595180">
        <w:t>for the belief</w:t>
      </w:r>
    </w:p>
    <w:p w:rsidR="0000094C" w:rsidRPr="00595180" w:rsidRDefault="0000094C" w:rsidP="0000094C">
      <w:pPr>
        <w:pStyle w:val="Bullets1"/>
        <w:ind w:left="284" w:hanging="284"/>
      </w:pPr>
      <w:r w:rsidRPr="00595180">
        <w:t xml:space="preserve">permission from parents/guardians or caregivers is </w:t>
      </w:r>
      <w:r w:rsidRPr="00420164">
        <w:rPr>
          <w:b/>
        </w:rPr>
        <w:t>not required</w:t>
      </w:r>
      <w:r w:rsidRPr="00595180">
        <w:t xml:space="preserve"> to make a notification, nor do they need to be informed that a notification is being or has been made</w:t>
      </w:r>
    </w:p>
    <w:p w:rsidR="0000094C" w:rsidRPr="00595180" w:rsidRDefault="0000094C" w:rsidP="0000094C">
      <w:pPr>
        <w:pStyle w:val="Bullets1"/>
        <w:ind w:left="284" w:hanging="284"/>
      </w:pPr>
      <w:r w:rsidRPr="00595180">
        <w:lastRenderedPageBreak/>
        <w:t>if a notification is made in good faith, the notifier cannot be held legally liable for any consequences, regardless of the outcome of the notification</w:t>
      </w:r>
    </w:p>
    <w:p w:rsidR="0000094C" w:rsidRPr="00595180" w:rsidRDefault="0000094C" w:rsidP="0000094C">
      <w:pPr>
        <w:pStyle w:val="Bullets1"/>
        <w:ind w:left="284" w:hanging="284"/>
      </w:pPr>
      <w:r w:rsidRPr="00595180">
        <w:t>the identity of the notifier will remain confidential unless the notifier chooses to inform the child and/or family, or if the notifier consents in writing to the disclosure of their identity, or if the court decides that this information must be disclosed</w:t>
      </w:r>
    </w:p>
    <w:p w:rsidR="0000094C" w:rsidRPr="00595180" w:rsidRDefault="0000094C" w:rsidP="0000094C">
      <w:pPr>
        <w:pStyle w:val="Bullets1"/>
        <w:ind w:left="284" w:hanging="284"/>
      </w:pPr>
      <w:r w:rsidRPr="00595180">
        <w:t>the notifier may have an ongoing role, including:</w:t>
      </w:r>
    </w:p>
    <w:p w:rsidR="0000094C" w:rsidRDefault="0000094C" w:rsidP="0000094C">
      <w:pPr>
        <w:pStyle w:val="Bullets3"/>
        <w:ind w:left="567" w:hanging="283"/>
      </w:pPr>
      <w:r>
        <w:t>acting as a support person in interviews with the child or young person</w:t>
      </w:r>
    </w:p>
    <w:p w:rsidR="0000094C" w:rsidRDefault="0000094C" w:rsidP="0000094C">
      <w:pPr>
        <w:pStyle w:val="Bullets3"/>
        <w:ind w:left="567" w:hanging="283"/>
      </w:pPr>
      <w:r>
        <w:t>attending a case conference</w:t>
      </w:r>
    </w:p>
    <w:p w:rsidR="0000094C" w:rsidRDefault="0000094C" w:rsidP="0000094C">
      <w:pPr>
        <w:pStyle w:val="Bullets3"/>
        <w:ind w:left="567" w:hanging="283"/>
      </w:pPr>
      <w:r>
        <w:t>participating in case-planning meetings</w:t>
      </w:r>
    </w:p>
    <w:p w:rsidR="0000094C" w:rsidRDefault="0000094C" w:rsidP="0000094C">
      <w:pPr>
        <w:pStyle w:val="Bullets3"/>
        <w:ind w:left="567" w:hanging="283"/>
      </w:pPr>
      <w:r>
        <w:t>continuing to monitor the child’s behaviour and their interactions with others</w:t>
      </w:r>
    </w:p>
    <w:p w:rsidR="0000094C" w:rsidRDefault="0000094C" w:rsidP="0000094C">
      <w:pPr>
        <w:pStyle w:val="Bullets3"/>
        <w:ind w:left="567" w:hanging="283"/>
      </w:pPr>
      <w:r>
        <w:t xml:space="preserve">observing/monitoring the conditions of a protective court order that may relate to access or contact with a parent/guardian and following </w:t>
      </w:r>
      <w:r w:rsidR="008C324B">
        <w:fldChar w:fldCharType="begin"/>
      </w:r>
      <w:r w:rsidR="008C324B">
        <w:instrText xml:space="preserve"> DOCPROPERTY  Company  \* MERGEFORMAT </w:instrText>
      </w:r>
      <w:r w:rsidR="008C324B">
        <w:fldChar w:fldCharType="separate"/>
      </w:r>
      <w:r w:rsidR="000D1F0D">
        <w:t>All Saints Pre School Yarra Junction Inc</w:t>
      </w:r>
      <w:r w:rsidR="008C324B">
        <w:fldChar w:fldCharType="end"/>
      </w:r>
      <w:r>
        <w:t>’s procedures where the conditions are breached</w:t>
      </w:r>
    </w:p>
    <w:p w:rsidR="0000094C" w:rsidRDefault="0000094C" w:rsidP="0000094C">
      <w:pPr>
        <w:pStyle w:val="Bullets3"/>
        <w:ind w:left="567" w:hanging="283"/>
      </w:pPr>
      <w:r>
        <w:t>liaising with other professionals and child protection officers in relation to a child or young person’s wellbeing</w:t>
      </w:r>
    </w:p>
    <w:p w:rsidR="0000094C" w:rsidRDefault="0000094C" w:rsidP="0000094C">
      <w:pPr>
        <w:pStyle w:val="Bullets3"/>
        <w:ind w:left="567" w:hanging="283"/>
      </w:pPr>
      <w:r>
        <w:t>providing written reports for case-planning meetings or court proceedings in relation to the child’s wellbeing or progress.</w:t>
      </w:r>
    </w:p>
    <w:p w:rsidR="0000094C" w:rsidRDefault="0000094C" w:rsidP="0000094C">
      <w:pPr>
        <w:pStyle w:val="Bullets1"/>
        <w:numPr>
          <w:ilvl w:val="0"/>
          <w:numId w:val="0"/>
        </w:numPr>
        <w:rPr>
          <w:szCs w:val="20"/>
        </w:rPr>
      </w:pPr>
    </w:p>
    <w:p w:rsidR="005939A5" w:rsidRDefault="005939A5" w:rsidP="005939A5">
      <w:r>
        <w:br w:type="page"/>
      </w:r>
    </w:p>
    <w:p w:rsidR="005B3C00" w:rsidRPr="00A274AF" w:rsidRDefault="005B3C00">
      <w:pPr>
        <w:spacing w:after="0"/>
        <w:rPr>
          <w:sz w:val="20"/>
          <w:szCs w:val="20"/>
        </w:rPr>
      </w:pPr>
      <w:r w:rsidRPr="00A274AF">
        <w:rPr>
          <w:b/>
          <w:sz w:val="20"/>
          <w:szCs w:val="20"/>
        </w:rPr>
        <w:lastRenderedPageBreak/>
        <w:t>Flo</w:t>
      </w:r>
      <w:r w:rsidR="00B41A6C">
        <w:rPr>
          <w:b/>
          <w:sz w:val="20"/>
          <w:szCs w:val="20"/>
        </w:rPr>
        <w:t>wchart: P</w:t>
      </w:r>
      <w:r w:rsidRPr="00A274AF">
        <w:rPr>
          <w:b/>
          <w:sz w:val="20"/>
          <w:szCs w:val="20"/>
        </w:rPr>
        <w:t>rocess</w:t>
      </w:r>
      <w:r w:rsidR="00B41A6C">
        <w:rPr>
          <w:b/>
          <w:sz w:val="20"/>
          <w:szCs w:val="20"/>
        </w:rPr>
        <w:t>es for responding to</w:t>
      </w:r>
      <w:r w:rsidRPr="00A274AF">
        <w:rPr>
          <w:b/>
          <w:sz w:val="20"/>
          <w:szCs w:val="20"/>
        </w:rPr>
        <w:t xml:space="preserve"> </w:t>
      </w:r>
      <w:r w:rsidR="00AC3611" w:rsidRPr="00A274AF">
        <w:rPr>
          <w:b/>
          <w:sz w:val="20"/>
          <w:szCs w:val="20"/>
        </w:rPr>
        <w:t>incidents</w:t>
      </w:r>
      <w:r w:rsidR="00B41A6C">
        <w:rPr>
          <w:b/>
          <w:sz w:val="20"/>
          <w:szCs w:val="20"/>
        </w:rPr>
        <w:t>, disclosures and suspicions of child abuse</w:t>
      </w:r>
    </w:p>
    <w:p w:rsidR="005B3C00" w:rsidRDefault="005B3C00">
      <w:pPr>
        <w:spacing w:after="0"/>
      </w:pPr>
    </w:p>
    <w:p w:rsidR="005B3C00" w:rsidRDefault="000D1F0D">
      <w:pPr>
        <w:spacing w:after="0"/>
      </w:pPr>
      <w:r>
        <w:rPr>
          <w:noProof/>
          <w:lang w:eastAsia="en-AU"/>
        </w:rPr>
        <mc:AlternateContent>
          <mc:Choice Requires="wps">
            <w:drawing>
              <wp:anchor distT="0" distB="0" distL="114300" distR="114300" simplePos="0" relativeHeight="251649024" behindDoc="0" locked="0" layoutInCell="1" allowOverlap="1">
                <wp:simplePos x="0" y="0"/>
                <wp:positionH relativeFrom="column">
                  <wp:posOffset>-43180</wp:posOffset>
                </wp:positionH>
                <wp:positionV relativeFrom="paragraph">
                  <wp:posOffset>24130</wp:posOffset>
                </wp:positionV>
                <wp:extent cx="1490345" cy="971550"/>
                <wp:effectExtent l="19050" t="19050" r="14605" b="1905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971550"/>
                        </a:xfrm>
                        <a:prstGeom prst="roundRect">
                          <a:avLst>
                            <a:gd name="adj" fmla="val 16667"/>
                          </a:avLst>
                        </a:prstGeom>
                        <a:solidFill>
                          <a:srgbClr val="FFFFFF"/>
                        </a:solidFill>
                        <a:ln w="28575">
                          <a:solidFill>
                            <a:srgbClr val="F79646">
                              <a:lumMod val="75000"/>
                              <a:lumOff val="0"/>
                            </a:srgbClr>
                          </a:solidFill>
                          <a:round/>
                          <a:headEnd/>
                          <a:tailEnd/>
                        </a:ln>
                      </wps:spPr>
                      <wps:txbx>
                        <w:txbxContent>
                          <w:p w:rsidR="009A123D" w:rsidRDefault="009A123D" w:rsidP="00167D89">
                            <w:pPr>
                              <w:pStyle w:val="ListParagraph"/>
                              <w:numPr>
                                <w:ilvl w:val="0"/>
                                <w:numId w:val="31"/>
                              </w:numPr>
                              <w:ind w:left="142" w:hanging="284"/>
                            </w:pPr>
                            <w:r>
                              <w:t>Respond to Emergency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margin-left:-3.4pt;margin-top:1.9pt;width:117.35pt;height:7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" strokecolor="#e46c0a" strokeweight="2.25pt">
                <v:textbox>
                  <w:txbxContent>
                    <w:p w:rsidR="009A123D" w:rsidRDefault="009A123D" w:rsidP="00167D89">
                      <w:pPr>
                        <w:pStyle w:val="ListParagraph"/>
                        <w:numPr>
                          <w:ilvl w:val="0"/>
                          <w:numId w:val="31"/>
                        </w:numPr>
                        <w:ind w:left="142" w:hanging="284"/>
                      </w:pPr>
                      <w:r>
                        <w:t>Respond to Emergency</w:t>
                      </w:r>
                    </w:p>
                  </w:txbxContent>
                </v:textbox>
              </v:roundrect>
            </w:pict>
          </mc:Fallback>
        </mc:AlternateContent>
      </w:r>
      <w:r>
        <w:rPr>
          <w:noProof/>
          <w:lang w:eastAsia="en-AU"/>
        </w:rPr>
        <mc:AlternateContent>
          <mc:Choice Requires="wps">
            <w:drawing>
              <wp:anchor distT="0" distB="0" distL="114300" distR="114300" simplePos="0" relativeHeight="251650048" behindDoc="0" locked="0" layoutInCell="1" allowOverlap="1">
                <wp:simplePos x="0" y="0"/>
                <wp:positionH relativeFrom="column">
                  <wp:posOffset>1861820</wp:posOffset>
                </wp:positionH>
                <wp:positionV relativeFrom="paragraph">
                  <wp:posOffset>24130</wp:posOffset>
                </wp:positionV>
                <wp:extent cx="4167505" cy="963295"/>
                <wp:effectExtent l="0" t="0" r="23495" b="2730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7505" cy="963295"/>
                        </a:xfrm>
                        <a:prstGeom prst="roundRect">
                          <a:avLst>
                            <a:gd name="adj" fmla="val 16667"/>
                          </a:avLst>
                        </a:prstGeom>
                        <a:solidFill>
                          <a:srgbClr val="FFFFFF"/>
                        </a:solidFill>
                        <a:ln w="9525">
                          <a:solidFill>
                            <a:srgbClr val="F79646">
                              <a:lumMod val="75000"/>
                              <a:lumOff val="0"/>
                            </a:srgbClr>
                          </a:solidFill>
                          <a:round/>
                          <a:headEnd/>
                          <a:tailEnd/>
                        </a:ln>
                      </wps:spPr>
                      <wps:txbx>
                        <w:txbxContent>
                          <w:p w:rsidR="009A123D" w:rsidRPr="00A274AF" w:rsidRDefault="009A123D" w:rsidP="00167D89">
                            <w:pPr>
                              <w:pStyle w:val="ListParagraph"/>
                              <w:numPr>
                                <w:ilvl w:val="0"/>
                                <w:numId w:val="29"/>
                              </w:numPr>
                              <w:rPr>
                                <w:rFonts w:ascii="Arial" w:hAnsi="Arial" w:cs="Arial"/>
                                <w:sz w:val="18"/>
                                <w:szCs w:val="18"/>
                              </w:rPr>
                            </w:pPr>
                            <w:r w:rsidRPr="00A274AF">
                              <w:rPr>
                                <w:rFonts w:ascii="Arial" w:hAnsi="Arial" w:cs="Arial"/>
                                <w:sz w:val="18"/>
                                <w:szCs w:val="18"/>
                              </w:rPr>
                              <w:t>Separate people involved</w:t>
                            </w:r>
                          </w:p>
                          <w:p w:rsidR="009A123D" w:rsidRPr="00A274AF" w:rsidRDefault="009A123D" w:rsidP="00167D89">
                            <w:pPr>
                              <w:pStyle w:val="ListParagraph"/>
                              <w:numPr>
                                <w:ilvl w:val="0"/>
                                <w:numId w:val="29"/>
                              </w:numPr>
                              <w:rPr>
                                <w:rFonts w:ascii="Arial" w:hAnsi="Arial" w:cs="Arial"/>
                                <w:sz w:val="18"/>
                                <w:szCs w:val="18"/>
                              </w:rPr>
                            </w:pPr>
                            <w:r w:rsidRPr="00A274AF">
                              <w:rPr>
                                <w:rFonts w:ascii="Arial" w:hAnsi="Arial" w:cs="Arial"/>
                                <w:sz w:val="18"/>
                                <w:szCs w:val="18"/>
                              </w:rPr>
                              <w:t>Administer first aid</w:t>
                            </w:r>
                          </w:p>
                          <w:p w:rsidR="009A123D" w:rsidRPr="00A274AF" w:rsidRDefault="009A123D" w:rsidP="00167D89">
                            <w:pPr>
                              <w:pStyle w:val="ListParagraph"/>
                              <w:numPr>
                                <w:ilvl w:val="0"/>
                                <w:numId w:val="29"/>
                              </w:numPr>
                              <w:rPr>
                                <w:rFonts w:ascii="Arial" w:hAnsi="Arial" w:cs="Arial"/>
                                <w:sz w:val="18"/>
                                <w:szCs w:val="18"/>
                              </w:rPr>
                            </w:pPr>
                            <w:r w:rsidRPr="00A274AF">
                              <w:rPr>
                                <w:rFonts w:ascii="Arial" w:hAnsi="Arial" w:cs="Arial"/>
                                <w:sz w:val="18"/>
                                <w:szCs w:val="18"/>
                              </w:rPr>
                              <w:t>Call 000 for urgent medical or police assistance</w:t>
                            </w:r>
                          </w:p>
                          <w:p w:rsidR="009A123D" w:rsidRPr="00A274AF" w:rsidRDefault="009A123D" w:rsidP="00167D89">
                            <w:pPr>
                              <w:pStyle w:val="ListParagraph"/>
                              <w:numPr>
                                <w:ilvl w:val="0"/>
                                <w:numId w:val="29"/>
                              </w:numPr>
                              <w:rPr>
                                <w:rFonts w:ascii="Arial" w:hAnsi="Arial" w:cs="Arial"/>
                                <w:sz w:val="18"/>
                                <w:szCs w:val="18"/>
                              </w:rPr>
                            </w:pPr>
                            <w:r w:rsidRPr="00A274AF">
                              <w:rPr>
                                <w:rFonts w:ascii="Arial" w:hAnsi="Arial" w:cs="Arial"/>
                                <w:sz w:val="18"/>
                                <w:szCs w:val="18"/>
                              </w:rPr>
                              <w:t xml:space="preserve">Preserve crime scene and </w:t>
                            </w:r>
                            <w:r>
                              <w:rPr>
                                <w:rFonts w:ascii="Arial" w:hAnsi="Arial" w:cs="Arial"/>
                                <w:sz w:val="18"/>
                                <w:szCs w:val="18"/>
                              </w:rPr>
                              <w:t xml:space="preserve">any </w:t>
                            </w:r>
                            <w:r w:rsidRPr="00A274AF">
                              <w:rPr>
                                <w:rFonts w:ascii="Arial" w:hAnsi="Arial" w:cs="Arial"/>
                                <w:sz w:val="18"/>
                                <w:szCs w:val="18"/>
                              </w:rPr>
                              <w:t>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margin-left:146.6pt;margin-top:1.9pt;width:328.15pt;height:7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" strokecolor="#e46c0a">
                <v:textbox>
                  <w:txbxContent>
                    <w:p w:rsidR="009A123D" w:rsidRPr="00A274AF" w:rsidRDefault="009A123D" w:rsidP="00167D89">
                      <w:pPr>
                        <w:pStyle w:val="ListParagraph"/>
                        <w:numPr>
                          <w:ilvl w:val="0"/>
                          <w:numId w:val="29"/>
                        </w:numPr>
                        <w:rPr>
                          <w:rFonts w:ascii="Arial" w:hAnsi="Arial" w:cs="Arial"/>
                          <w:sz w:val="18"/>
                          <w:szCs w:val="18"/>
                        </w:rPr>
                      </w:pPr>
                      <w:r w:rsidRPr="00A274AF">
                        <w:rPr>
                          <w:rFonts w:ascii="Arial" w:hAnsi="Arial" w:cs="Arial"/>
                          <w:sz w:val="18"/>
                          <w:szCs w:val="18"/>
                        </w:rPr>
                        <w:t>Separate people involved</w:t>
                      </w:r>
                    </w:p>
                    <w:p w:rsidR="009A123D" w:rsidRPr="00A274AF" w:rsidRDefault="009A123D" w:rsidP="00167D89">
                      <w:pPr>
                        <w:pStyle w:val="ListParagraph"/>
                        <w:numPr>
                          <w:ilvl w:val="0"/>
                          <w:numId w:val="29"/>
                        </w:numPr>
                        <w:rPr>
                          <w:rFonts w:ascii="Arial" w:hAnsi="Arial" w:cs="Arial"/>
                          <w:sz w:val="18"/>
                          <w:szCs w:val="18"/>
                        </w:rPr>
                      </w:pPr>
                      <w:r w:rsidRPr="00A274AF">
                        <w:rPr>
                          <w:rFonts w:ascii="Arial" w:hAnsi="Arial" w:cs="Arial"/>
                          <w:sz w:val="18"/>
                          <w:szCs w:val="18"/>
                        </w:rPr>
                        <w:t>Administer first aid</w:t>
                      </w:r>
                    </w:p>
                    <w:p w:rsidR="009A123D" w:rsidRPr="00A274AF" w:rsidRDefault="009A123D" w:rsidP="00167D89">
                      <w:pPr>
                        <w:pStyle w:val="ListParagraph"/>
                        <w:numPr>
                          <w:ilvl w:val="0"/>
                          <w:numId w:val="29"/>
                        </w:numPr>
                        <w:rPr>
                          <w:rFonts w:ascii="Arial" w:hAnsi="Arial" w:cs="Arial"/>
                          <w:sz w:val="18"/>
                          <w:szCs w:val="18"/>
                        </w:rPr>
                      </w:pPr>
                      <w:r w:rsidRPr="00A274AF">
                        <w:rPr>
                          <w:rFonts w:ascii="Arial" w:hAnsi="Arial" w:cs="Arial"/>
                          <w:sz w:val="18"/>
                          <w:szCs w:val="18"/>
                        </w:rPr>
                        <w:t>Call 000 for urgent medical or police assistance</w:t>
                      </w:r>
                    </w:p>
                    <w:p w:rsidR="009A123D" w:rsidRPr="00A274AF" w:rsidRDefault="009A123D" w:rsidP="00167D89">
                      <w:pPr>
                        <w:pStyle w:val="ListParagraph"/>
                        <w:numPr>
                          <w:ilvl w:val="0"/>
                          <w:numId w:val="29"/>
                        </w:numPr>
                        <w:rPr>
                          <w:rFonts w:ascii="Arial" w:hAnsi="Arial" w:cs="Arial"/>
                          <w:sz w:val="18"/>
                          <w:szCs w:val="18"/>
                        </w:rPr>
                      </w:pPr>
                      <w:r w:rsidRPr="00A274AF">
                        <w:rPr>
                          <w:rFonts w:ascii="Arial" w:hAnsi="Arial" w:cs="Arial"/>
                          <w:sz w:val="18"/>
                          <w:szCs w:val="18"/>
                        </w:rPr>
                        <w:t xml:space="preserve">Preserve crime scene and </w:t>
                      </w:r>
                      <w:r>
                        <w:rPr>
                          <w:rFonts w:ascii="Arial" w:hAnsi="Arial" w:cs="Arial"/>
                          <w:sz w:val="18"/>
                          <w:szCs w:val="18"/>
                        </w:rPr>
                        <w:t xml:space="preserve">any </w:t>
                      </w:r>
                      <w:r w:rsidRPr="00A274AF">
                        <w:rPr>
                          <w:rFonts w:ascii="Arial" w:hAnsi="Arial" w:cs="Arial"/>
                          <w:sz w:val="18"/>
                          <w:szCs w:val="18"/>
                        </w:rPr>
                        <w:t>evidence</w:t>
                      </w:r>
                    </w:p>
                  </w:txbxContent>
                </v:textbox>
              </v:roundrect>
            </w:pict>
          </mc:Fallback>
        </mc:AlternateContent>
      </w:r>
    </w:p>
    <w:p w:rsidR="005939A5" w:rsidRPr="00FC7201" w:rsidRDefault="000D1F0D" w:rsidP="00420164">
      <w:pPr>
        <w:spacing w:after="0"/>
        <w:rPr>
          <w:rFonts w:eastAsia="Times New Roman" w:cs="Arial"/>
          <w:b/>
          <w:bCs/>
          <w:color w:val="000000"/>
          <w:sz w:val="20"/>
          <w:lang w:eastAsia="en-AU"/>
        </w:rPr>
      </w:pPr>
      <w:r>
        <w:rPr>
          <w:noProof/>
          <w:lang w:eastAsia="en-AU"/>
        </w:rPr>
        <mc:AlternateContent>
          <mc:Choice Requires="wps">
            <w:drawing>
              <wp:anchor distT="0" distB="0" distL="114300" distR="114300" simplePos="0" relativeHeight="251652096" behindDoc="0" locked="0" layoutInCell="1" allowOverlap="1">
                <wp:simplePos x="0" y="0"/>
                <wp:positionH relativeFrom="column">
                  <wp:posOffset>1873250</wp:posOffset>
                </wp:positionH>
                <wp:positionV relativeFrom="paragraph">
                  <wp:posOffset>2573020</wp:posOffset>
                </wp:positionV>
                <wp:extent cx="4167505" cy="1920240"/>
                <wp:effectExtent l="0" t="0" r="23495" b="2286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7505" cy="1920240"/>
                        </a:xfrm>
                        <a:prstGeom prst="roundRect">
                          <a:avLst>
                            <a:gd name="adj" fmla="val 16667"/>
                          </a:avLst>
                        </a:prstGeom>
                        <a:solidFill>
                          <a:srgbClr val="FFFFFF"/>
                        </a:solidFill>
                        <a:ln w="9525">
                          <a:solidFill>
                            <a:srgbClr val="4BACC6">
                              <a:lumMod val="75000"/>
                              <a:lumOff val="0"/>
                            </a:srgbClr>
                          </a:solidFill>
                          <a:round/>
                          <a:headEnd/>
                          <a:tailEnd/>
                        </a:ln>
                      </wps:spPr>
                      <wps:txbx>
                        <w:txbxContent>
                          <w:p w:rsidR="009A123D" w:rsidRDefault="009A123D">
                            <w:pPr>
                              <w:rPr>
                                <w:b/>
                              </w:rPr>
                            </w:pPr>
                            <w:r>
                              <w:t xml:space="preserve">If abuse is from </w:t>
                            </w:r>
                            <w:r w:rsidRPr="00AC3611">
                              <w:rPr>
                                <w:b/>
                              </w:rPr>
                              <w:t>within the family or community</w:t>
                            </w:r>
                            <w:r>
                              <w:rPr>
                                <w:b/>
                              </w:rPr>
                              <w:t>:</w:t>
                            </w:r>
                          </w:p>
                          <w:p w:rsidR="009A123D" w:rsidRPr="00A274AF" w:rsidRDefault="009A123D" w:rsidP="00167D89">
                            <w:pPr>
                              <w:pStyle w:val="ListParagraph"/>
                              <w:numPr>
                                <w:ilvl w:val="0"/>
                                <w:numId w:val="32"/>
                              </w:numPr>
                              <w:rPr>
                                <w:rFonts w:ascii="Arial" w:hAnsi="Arial" w:cs="Arial"/>
                                <w:sz w:val="18"/>
                                <w:szCs w:val="18"/>
                              </w:rPr>
                            </w:pPr>
                            <w:r w:rsidRPr="00A274AF">
                              <w:rPr>
                                <w:rFonts w:ascii="Arial" w:hAnsi="Arial" w:cs="Arial"/>
                                <w:sz w:val="18"/>
                                <w:szCs w:val="18"/>
                              </w:rPr>
                              <w:t>Report all instance of sexual abuse (including grooming) to the Victoria Police</w:t>
                            </w:r>
                          </w:p>
                          <w:p w:rsidR="009A123D" w:rsidRPr="00A274AF" w:rsidRDefault="009A123D" w:rsidP="00167D89">
                            <w:pPr>
                              <w:pStyle w:val="ListParagraph"/>
                              <w:numPr>
                                <w:ilvl w:val="0"/>
                                <w:numId w:val="30"/>
                              </w:numPr>
                              <w:rPr>
                                <w:rFonts w:ascii="Arial" w:hAnsi="Arial" w:cs="Arial"/>
                                <w:sz w:val="18"/>
                                <w:szCs w:val="18"/>
                              </w:rPr>
                            </w:pPr>
                            <w:r w:rsidRPr="00A274AF">
                              <w:rPr>
                                <w:rFonts w:ascii="Arial" w:hAnsi="Arial" w:cs="Arial"/>
                                <w:sz w:val="18"/>
                                <w:szCs w:val="18"/>
                              </w:rPr>
                              <w:t xml:space="preserve">Report to DHHS Child Protection if a child </w:t>
                            </w:r>
                            <w:r w:rsidRPr="00A274AF">
                              <w:rPr>
                                <w:rFonts w:ascii="Arial" w:hAnsi="Arial" w:cs="Arial"/>
                                <w:sz w:val="18"/>
                                <w:szCs w:val="18"/>
                              </w:rPr>
                              <w:t>is in need of protection or at risk of being harmed and the harm is likely to impact on the child’s safety, stability or d</w:t>
                            </w:r>
                            <w:r>
                              <w:rPr>
                                <w:rFonts w:ascii="Arial" w:hAnsi="Arial" w:cs="Arial"/>
                                <w:sz w:val="18"/>
                                <w:szCs w:val="18"/>
                              </w:rPr>
                              <w:t>evelopment</w:t>
                            </w:r>
                          </w:p>
                          <w:p w:rsidR="009A123D" w:rsidRDefault="009A123D" w:rsidP="004C1DC6">
                            <w:pPr>
                              <w:pStyle w:val="ListParagraph"/>
                              <w:numPr>
                                <w:ilvl w:val="0"/>
                                <w:numId w:val="30"/>
                              </w:numPr>
                              <w:rPr>
                                <w:rFonts w:ascii="Arial" w:hAnsi="Arial" w:cs="Arial"/>
                                <w:sz w:val="18"/>
                                <w:szCs w:val="18"/>
                              </w:rPr>
                            </w:pPr>
                            <w:r w:rsidRPr="00A274AF">
                              <w:rPr>
                                <w:rFonts w:ascii="Arial" w:hAnsi="Arial" w:cs="Arial"/>
                                <w:sz w:val="18"/>
                                <w:szCs w:val="18"/>
                              </w:rPr>
                              <w:t>Report to Approved Provider</w:t>
                            </w:r>
                          </w:p>
                          <w:p w:rsidR="009A123D" w:rsidRPr="00A274AF" w:rsidRDefault="009A123D" w:rsidP="00167D89">
                            <w:pPr>
                              <w:pStyle w:val="ListParagraph"/>
                              <w:numPr>
                                <w:ilvl w:val="0"/>
                                <w:numId w:val="30"/>
                              </w:numPr>
                              <w:rPr>
                                <w:rFonts w:ascii="Arial" w:hAnsi="Arial" w:cs="Arial"/>
                                <w:sz w:val="18"/>
                                <w:szCs w:val="18"/>
                              </w:rPr>
                            </w:pPr>
                            <w:r w:rsidRPr="00A274AF">
                              <w:rPr>
                                <w:rFonts w:ascii="Arial" w:hAnsi="Arial" w:cs="Arial"/>
                                <w:sz w:val="18"/>
                                <w:szCs w:val="18"/>
                              </w:rPr>
                              <w:t>Report to Quality Assessment and Regulation, DET</w:t>
                            </w:r>
                          </w:p>
                          <w:p w:rsidR="009A123D" w:rsidRPr="00011120" w:rsidRDefault="0070669A" w:rsidP="004D2045">
                            <w:pPr>
                              <w:pStyle w:val="ListParagraph"/>
                              <w:numPr>
                                <w:ilvl w:val="0"/>
                                <w:numId w:val="30"/>
                              </w:numPr>
                              <w:rPr>
                                <w:rFonts w:ascii="Arial" w:hAnsi="Arial" w:cs="Arial"/>
                                <w:sz w:val="18"/>
                                <w:szCs w:val="18"/>
                              </w:rPr>
                            </w:pPr>
                            <w:r>
                              <w:rPr>
                                <w:rFonts w:ascii="Arial" w:hAnsi="Arial" w:cs="Arial"/>
                                <w:sz w:val="18"/>
                                <w:szCs w:val="18"/>
                              </w:rPr>
                              <w:t>Complete documentation</w:t>
                            </w:r>
                          </w:p>
                          <w:p w:rsidR="009A123D" w:rsidRPr="004D2045" w:rsidRDefault="009A123D" w:rsidP="004D2045">
                            <w:pPr>
                              <w:rPr>
                                <w:rFonts w:cs="Arial"/>
                                <w:sz w:val="18"/>
                                <w:szCs w:val="18"/>
                              </w:rPr>
                            </w:pPr>
                          </w:p>
                          <w:p w:rsidR="009A123D" w:rsidRPr="00A274AF" w:rsidRDefault="009A123D" w:rsidP="004D2045">
                            <w:pPr>
                              <w:pStyle w:val="ListParagraph"/>
                              <w:rPr>
                                <w:rFonts w:ascii="Arial" w:hAnsi="Arial" w:cs="Arial"/>
                                <w:sz w:val="18"/>
                                <w:szCs w:val="18"/>
                              </w:rPr>
                            </w:pPr>
                          </w:p>
                          <w:p w:rsidR="009A123D" w:rsidRDefault="009A123D" w:rsidP="00AC3611">
                            <w:pPr>
                              <w:ind w:left="360"/>
                            </w:pPr>
                            <w:r>
                              <w:br/>
                            </w:r>
                          </w:p>
                          <w:p w:rsidR="009A123D" w:rsidRDefault="009A123D" w:rsidP="00AC3611">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margin-left:147.5pt;margin-top:202.6pt;width:328.15pt;height:15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" strokecolor="#31859c">
                <v:textbox>
                  <w:txbxContent>
                    <w:p w:rsidR="009A123D" w:rsidRDefault="009A123D">
                      <w:pPr>
                        <w:rPr>
                          <w:b/>
                        </w:rPr>
                      </w:pPr>
                      <w:r>
                        <w:t xml:space="preserve">If abuse is from </w:t>
                      </w:r>
                      <w:r w:rsidRPr="00AC3611">
                        <w:rPr>
                          <w:b/>
                        </w:rPr>
                        <w:t>within the family or community</w:t>
                      </w:r>
                      <w:r>
                        <w:rPr>
                          <w:b/>
                        </w:rPr>
                        <w:t>:</w:t>
                      </w:r>
                    </w:p>
                    <w:p w:rsidR="009A123D" w:rsidRPr="00A274AF" w:rsidRDefault="009A123D" w:rsidP="00167D89">
                      <w:pPr>
                        <w:pStyle w:val="ListParagraph"/>
                        <w:numPr>
                          <w:ilvl w:val="0"/>
                          <w:numId w:val="32"/>
                        </w:numPr>
                        <w:rPr>
                          <w:rFonts w:ascii="Arial" w:hAnsi="Arial" w:cs="Arial"/>
                          <w:sz w:val="18"/>
                          <w:szCs w:val="18"/>
                        </w:rPr>
                      </w:pPr>
                      <w:r w:rsidRPr="00A274AF">
                        <w:rPr>
                          <w:rFonts w:ascii="Arial" w:hAnsi="Arial" w:cs="Arial"/>
                          <w:sz w:val="18"/>
                          <w:szCs w:val="18"/>
                        </w:rPr>
                        <w:t>Report all instance of sexual abuse (including grooming) to the Victoria Police</w:t>
                      </w:r>
                    </w:p>
                    <w:p w:rsidR="009A123D" w:rsidRPr="00A274AF" w:rsidRDefault="009A123D" w:rsidP="00167D89">
                      <w:pPr>
                        <w:pStyle w:val="ListParagraph"/>
                        <w:numPr>
                          <w:ilvl w:val="0"/>
                          <w:numId w:val="30"/>
                        </w:numPr>
                        <w:rPr>
                          <w:rFonts w:ascii="Arial" w:hAnsi="Arial" w:cs="Arial"/>
                          <w:sz w:val="18"/>
                          <w:szCs w:val="18"/>
                        </w:rPr>
                      </w:pPr>
                      <w:r w:rsidRPr="00A274AF">
                        <w:rPr>
                          <w:rFonts w:ascii="Arial" w:hAnsi="Arial" w:cs="Arial"/>
                          <w:sz w:val="18"/>
                          <w:szCs w:val="18"/>
                        </w:rPr>
                        <w:t>Report to DHHS Child Protection if a child is in need of protection or at risk of being harmed and the harm is likely to impact on the child’s safety, stability or d</w:t>
                      </w:r>
                      <w:r>
                        <w:rPr>
                          <w:rFonts w:ascii="Arial" w:hAnsi="Arial" w:cs="Arial"/>
                          <w:sz w:val="18"/>
                          <w:szCs w:val="18"/>
                        </w:rPr>
                        <w:t>evelopment</w:t>
                      </w:r>
                    </w:p>
                    <w:p w:rsidR="009A123D" w:rsidRDefault="009A123D" w:rsidP="004C1DC6">
                      <w:pPr>
                        <w:pStyle w:val="ListParagraph"/>
                        <w:numPr>
                          <w:ilvl w:val="0"/>
                          <w:numId w:val="30"/>
                        </w:numPr>
                        <w:rPr>
                          <w:rFonts w:ascii="Arial" w:hAnsi="Arial" w:cs="Arial"/>
                          <w:sz w:val="18"/>
                          <w:szCs w:val="18"/>
                        </w:rPr>
                      </w:pPr>
                      <w:r w:rsidRPr="00A274AF">
                        <w:rPr>
                          <w:rFonts w:ascii="Arial" w:hAnsi="Arial" w:cs="Arial"/>
                          <w:sz w:val="18"/>
                          <w:szCs w:val="18"/>
                        </w:rPr>
                        <w:t>Report to Approved Provider</w:t>
                      </w:r>
                    </w:p>
                    <w:p w:rsidR="009A123D" w:rsidRPr="00A274AF" w:rsidRDefault="009A123D" w:rsidP="00167D89">
                      <w:pPr>
                        <w:pStyle w:val="ListParagraph"/>
                        <w:numPr>
                          <w:ilvl w:val="0"/>
                          <w:numId w:val="30"/>
                        </w:numPr>
                        <w:rPr>
                          <w:rFonts w:ascii="Arial" w:hAnsi="Arial" w:cs="Arial"/>
                          <w:sz w:val="18"/>
                          <w:szCs w:val="18"/>
                        </w:rPr>
                      </w:pPr>
                      <w:r w:rsidRPr="00A274AF">
                        <w:rPr>
                          <w:rFonts w:ascii="Arial" w:hAnsi="Arial" w:cs="Arial"/>
                          <w:sz w:val="18"/>
                          <w:szCs w:val="18"/>
                        </w:rPr>
                        <w:t>Report to Quality Assessment and Regulation, DET</w:t>
                      </w:r>
                    </w:p>
                    <w:p w:rsidR="009A123D" w:rsidRPr="00011120" w:rsidRDefault="0070669A" w:rsidP="004D2045">
                      <w:pPr>
                        <w:pStyle w:val="ListParagraph"/>
                        <w:numPr>
                          <w:ilvl w:val="0"/>
                          <w:numId w:val="30"/>
                        </w:numPr>
                        <w:rPr>
                          <w:rFonts w:ascii="Arial" w:hAnsi="Arial" w:cs="Arial"/>
                          <w:sz w:val="18"/>
                          <w:szCs w:val="18"/>
                        </w:rPr>
                      </w:pPr>
                      <w:r>
                        <w:rPr>
                          <w:rFonts w:ascii="Arial" w:hAnsi="Arial" w:cs="Arial"/>
                          <w:sz w:val="18"/>
                          <w:szCs w:val="18"/>
                        </w:rPr>
                        <w:t>Complete documentation</w:t>
                      </w:r>
                    </w:p>
                    <w:p w:rsidR="009A123D" w:rsidRPr="004D2045" w:rsidRDefault="009A123D" w:rsidP="004D2045">
                      <w:pPr>
                        <w:rPr>
                          <w:rFonts w:cs="Arial"/>
                          <w:sz w:val="18"/>
                          <w:szCs w:val="18"/>
                        </w:rPr>
                      </w:pPr>
                    </w:p>
                    <w:p w:rsidR="009A123D" w:rsidRPr="00A274AF" w:rsidRDefault="009A123D" w:rsidP="004D2045">
                      <w:pPr>
                        <w:pStyle w:val="ListParagraph"/>
                        <w:rPr>
                          <w:rFonts w:ascii="Arial" w:hAnsi="Arial" w:cs="Arial"/>
                          <w:sz w:val="18"/>
                          <w:szCs w:val="18"/>
                        </w:rPr>
                      </w:pPr>
                    </w:p>
                    <w:p w:rsidR="009A123D" w:rsidRDefault="009A123D" w:rsidP="00AC3611">
                      <w:pPr>
                        <w:ind w:left="360"/>
                      </w:pPr>
                      <w:r>
                        <w:br/>
                      </w:r>
                    </w:p>
                    <w:p w:rsidR="009A123D" w:rsidRDefault="009A123D" w:rsidP="00AC3611">
                      <w:pPr>
                        <w:pStyle w:val="ListParagraph"/>
                      </w:pPr>
                    </w:p>
                  </w:txbxContent>
                </v:textbox>
              </v:roundrect>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1852930</wp:posOffset>
                </wp:positionH>
                <wp:positionV relativeFrom="paragraph">
                  <wp:posOffset>4859020</wp:posOffset>
                </wp:positionV>
                <wp:extent cx="4164330" cy="1320800"/>
                <wp:effectExtent l="0" t="0" r="26670" b="1270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4330" cy="1320800"/>
                        </a:xfrm>
                        <a:prstGeom prst="roundRect">
                          <a:avLst>
                            <a:gd name="adj" fmla="val 16667"/>
                          </a:avLst>
                        </a:prstGeom>
                        <a:solidFill>
                          <a:srgbClr val="FFFFFF"/>
                        </a:solidFill>
                        <a:ln w="9525">
                          <a:solidFill>
                            <a:srgbClr val="C0504D">
                              <a:lumMod val="100000"/>
                              <a:lumOff val="0"/>
                            </a:srgbClr>
                          </a:solidFill>
                          <a:round/>
                          <a:headEnd/>
                          <a:tailEnd/>
                        </a:ln>
                      </wps:spPr>
                      <wps:txbx>
                        <w:txbxContent>
                          <w:p w:rsidR="009A123D" w:rsidRDefault="009A123D">
                            <w:r>
                              <w:t xml:space="preserve">You </w:t>
                            </w:r>
                            <w:r w:rsidRPr="00A274AF">
                              <w:rPr>
                                <w:b/>
                              </w:rPr>
                              <w:t>must</w:t>
                            </w:r>
                            <w:r>
                              <w:rPr>
                                <w:b/>
                              </w:rPr>
                              <w:t xml:space="preserve"> consult </w:t>
                            </w:r>
                            <w:r>
                              <w:t>with DHHS Child Protection or Victoria Police about what information can be shared. They may advise:</w:t>
                            </w:r>
                          </w:p>
                          <w:p w:rsidR="009A123D" w:rsidRPr="00D13E9E" w:rsidRDefault="009A123D" w:rsidP="00167D89">
                            <w:pPr>
                              <w:pStyle w:val="ListParagraph"/>
                              <w:numPr>
                                <w:ilvl w:val="0"/>
                                <w:numId w:val="33"/>
                              </w:numPr>
                              <w:rPr>
                                <w:rFonts w:ascii="Arial" w:hAnsi="Arial" w:cs="Arial"/>
                                <w:sz w:val="18"/>
                                <w:szCs w:val="18"/>
                              </w:rPr>
                            </w:pPr>
                            <w:r w:rsidRPr="00D13E9E">
                              <w:rPr>
                                <w:rFonts w:ascii="Arial" w:hAnsi="Arial" w:cs="Arial"/>
                                <w:sz w:val="18"/>
                                <w:szCs w:val="18"/>
                              </w:rPr>
                              <w:t>Not to contact parents/guardian</w:t>
                            </w:r>
                          </w:p>
                          <w:p w:rsidR="009A123D" w:rsidRDefault="009A123D" w:rsidP="0072442C">
                            <w:pPr>
                              <w:pStyle w:val="ListParagraph"/>
                              <w:numPr>
                                <w:ilvl w:val="0"/>
                                <w:numId w:val="33"/>
                              </w:numPr>
                              <w:rPr>
                                <w:rFonts w:ascii="Arial" w:hAnsi="Arial" w:cs="Arial"/>
                                <w:sz w:val="18"/>
                                <w:szCs w:val="18"/>
                              </w:rPr>
                            </w:pPr>
                            <w:r w:rsidRPr="00D13E9E">
                              <w:rPr>
                                <w:rFonts w:ascii="Arial" w:hAnsi="Arial" w:cs="Arial"/>
                                <w:sz w:val="18"/>
                                <w:szCs w:val="18"/>
                              </w:rPr>
                              <w:t>To contact parents/guardian</w:t>
                            </w:r>
                            <w:r>
                              <w:rPr>
                                <w:rFonts w:ascii="Arial" w:hAnsi="Arial" w:cs="Arial"/>
                                <w:sz w:val="18"/>
                                <w:szCs w:val="18"/>
                              </w:rPr>
                              <w:t xml:space="preserve"> and provide agreed information</w:t>
                            </w:r>
                          </w:p>
                          <w:p w:rsidR="007D0785" w:rsidRDefault="007D0785" w:rsidP="007D0785">
                            <w:pPr>
                              <w:pStyle w:val="ListParagraph"/>
                              <w:rPr>
                                <w:rFonts w:ascii="Arial" w:hAnsi="Arial" w:cs="Arial"/>
                                <w:sz w:val="18"/>
                                <w:szCs w:val="18"/>
                              </w:rPr>
                            </w:pPr>
                          </w:p>
                          <w:p w:rsidR="009A123D" w:rsidRPr="007D0785" w:rsidRDefault="007D0785" w:rsidP="007D0785">
                            <w:pPr>
                              <w:pStyle w:val="ListParagraph"/>
                              <w:ind w:left="0"/>
                              <w:rPr>
                                <w:rFonts w:ascii="Arial" w:hAnsi="Arial" w:cs="Arial"/>
                                <w:sz w:val="19"/>
                                <w:szCs w:val="19"/>
                              </w:rPr>
                            </w:pPr>
                            <w:r w:rsidRPr="007D0785">
                              <w:rPr>
                                <w:rFonts w:ascii="Arial" w:hAnsi="Arial" w:cs="Arial"/>
                                <w:sz w:val="19"/>
                                <w:szCs w:val="19"/>
                              </w:rPr>
                              <w:t>Update</w:t>
                            </w:r>
                            <w:r w:rsidR="0070669A" w:rsidRPr="007D0785">
                              <w:rPr>
                                <w:rFonts w:ascii="Arial" w:hAnsi="Arial" w:cs="Arial"/>
                                <w:sz w:val="19"/>
                                <w:szCs w:val="19"/>
                              </w:rPr>
                              <w:t xml:space="preserve">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30" style="position:absolute;margin-left:145.9pt;margin-top:382.6pt;width:327.9pt;height: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" strokecolor="#c0504d">
                <v:textbox>
                  <w:txbxContent>
                    <w:p w:rsidR="009A123D" w:rsidRDefault="009A123D">
                      <w:r>
                        <w:t xml:space="preserve">You </w:t>
                      </w:r>
                      <w:r w:rsidRPr="00A274AF">
                        <w:rPr>
                          <w:b/>
                        </w:rPr>
                        <w:t>must</w:t>
                      </w:r>
                      <w:r>
                        <w:rPr>
                          <w:b/>
                        </w:rPr>
                        <w:t xml:space="preserve"> consult </w:t>
                      </w:r>
                      <w:r>
                        <w:t>with DHHS Child Protection or Victoria Police about what information can be shared. They may advise:</w:t>
                      </w:r>
                    </w:p>
                    <w:p w:rsidR="009A123D" w:rsidRPr="00D13E9E" w:rsidRDefault="009A123D" w:rsidP="00167D89">
                      <w:pPr>
                        <w:pStyle w:val="ListParagraph"/>
                        <w:numPr>
                          <w:ilvl w:val="0"/>
                          <w:numId w:val="33"/>
                        </w:numPr>
                        <w:rPr>
                          <w:rFonts w:ascii="Arial" w:hAnsi="Arial" w:cs="Arial"/>
                          <w:sz w:val="18"/>
                          <w:szCs w:val="18"/>
                        </w:rPr>
                      </w:pPr>
                      <w:r w:rsidRPr="00D13E9E">
                        <w:rPr>
                          <w:rFonts w:ascii="Arial" w:hAnsi="Arial" w:cs="Arial"/>
                          <w:sz w:val="18"/>
                          <w:szCs w:val="18"/>
                        </w:rPr>
                        <w:t>Not to contact parents/guardian</w:t>
                      </w:r>
                    </w:p>
                    <w:p w:rsidR="009A123D" w:rsidRDefault="009A123D" w:rsidP="0072442C">
                      <w:pPr>
                        <w:pStyle w:val="ListParagraph"/>
                        <w:numPr>
                          <w:ilvl w:val="0"/>
                          <w:numId w:val="33"/>
                        </w:numPr>
                        <w:rPr>
                          <w:rFonts w:ascii="Arial" w:hAnsi="Arial" w:cs="Arial"/>
                          <w:sz w:val="18"/>
                          <w:szCs w:val="18"/>
                        </w:rPr>
                      </w:pPr>
                      <w:r w:rsidRPr="00D13E9E">
                        <w:rPr>
                          <w:rFonts w:ascii="Arial" w:hAnsi="Arial" w:cs="Arial"/>
                          <w:sz w:val="18"/>
                          <w:szCs w:val="18"/>
                        </w:rPr>
                        <w:t>To contact parents/guardian</w:t>
                      </w:r>
                      <w:r>
                        <w:rPr>
                          <w:rFonts w:ascii="Arial" w:hAnsi="Arial" w:cs="Arial"/>
                          <w:sz w:val="18"/>
                          <w:szCs w:val="18"/>
                        </w:rPr>
                        <w:t xml:space="preserve"> and provide agreed information</w:t>
                      </w:r>
                    </w:p>
                    <w:p w:rsidR="007D0785" w:rsidRDefault="007D0785" w:rsidP="007D0785">
                      <w:pPr>
                        <w:pStyle w:val="ListParagraph"/>
                        <w:rPr>
                          <w:rFonts w:ascii="Arial" w:hAnsi="Arial" w:cs="Arial"/>
                          <w:sz w:val="18"/>
                          <w:szCs w:val="18"/>
                        </w:rPr>
                      </w:pPr>
                    </w:p>
                    <w:p w:rsidR="009A123D" w:rsidRPr="007D0785" w:rsidRDefault="007D0785" w:rsidP="007D0785">
                      <w:pPr>
                        <w:pStyle w:val="ListParagraph"/>
                        <w:ind w:left="0"/>
                        <w:rPr>
                          <w:rFonts w:ascii="Arial" w:hAnsi="Arial" w:cs="Arial"/>
                          <w:sz w:val="19"/>
                          <w:szCs w:val="19"/>
                        </w:rPr>
                      </w:pPr>
                      <w:r w:rsidRPr="007D0785">
                        <w:rPr>
                          <w:rFonts w:ascii="Arial" w:hAnsi="Arial" w:cs="Arial"/>
                          <w:sz w:val="19"/>
                          <w:szCs w:val="19"/>
                        </w:rPr>
                        <w:t>Update</w:t>
                      </w:r>
                      <w:r w:rsidR="0070669A" w:rsidRPr="007D0785">
                        <w:rPr>
                          <w:rFonts w:ascii="Arial" w:hAnsi="Arial" w:cs="Arial"/>
                          <w:sz w:val="19"/>
                          <w:szCs w:val="19"/>
                        </w:rPr>
                        <w:t xml:space="preserve"> documentation</w:t>
                      </w:r>
                    </w:p>
                  </w:txbxContent>
                </v:textbox>
              </v:roundrect>
            </w:pict>
          </mc:Fallback>
        </mc:AlternateContent>
      </w: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-26670</wp:posOffset>
                </wp:positionH>
                <wp:positionV relativeFrom="paragraph">
                  <wp:posOffset>6443980</wp:posOffset>
                </wp:positionV>
                <wp:extent cx="1490345" cy="1676400"/>
                <wp:effectExtent l="19050" t="19050" r="14605" b="1905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1676400"/>
                        </a:xfrm>
                        <a:prstGeom prst="roundRect">
                          <a:avLst>
                            <a:gd name="adj" fmla="val 16667"/>
                          </a:avLst>
                        </a:prstGeom>
                        <a:solidFill>
                          <a:srgbClr val="FFFFFF"/>
                        </a:solidFill>
                        <a:ln w="31750">
                          <a:solidFill>
                            <a:srgbClr val="8064A2">
                              <a:lumMod val="100000"/>
                              <a:lumOff val="0"/>
                            </a:srgbClr>
                          </a:solidFill>
                          <a:round/>
                          <a:headEnd/>
                          <a:tailEnd/>
                        </a:ln>
                      </wps:spPr>
                      <wps:txbx>
                        <w:txbxContent>
                          <w:p w:rsidR="009A123D" w:rsidRPr="00A274AF" w:rsidRDefault="009A123D">
                            <w:pPr>
                              <w:rPr>
                                <w:rFonts w:ascii="Corbel" w:hAnsi="Corbel"/>
                                <w:sz w:val="22"/>
                                <w:szCs w:val="22"/>
                              </w:rPr>
                            </w:pPr>
                            <w:r>
                              <w:t xml:space="preserve">4. </w:t>
                            </w:r>
                            <w:r w:rsidRPr="00A274AF">
                              <w:rPr>
                                <w:rFonts w:ascii="Corbel" w:hAnsi="Corbel"/>
                                <w:sz w:val="22"/>
                                <w:szCs w:val="22"/>
                              </w:rPr>
                              <w:t>Provide ongoing support</w:t>
                            </w:r>
                            <w:r>
                              <w:rPr>
                                <w:rFonts w:ascii="Corbel" w:hAnsi="Corbel"/>
                                <w:sz w:val="22"/>
                                <w:szCs w:val="22"/>
                              </w:rPr>
                              <w:t xml:space="preserve"> to the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1" style="position:absolute;margin-left:-2.1pt;margin-top:507.4pt;width:117.35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" strokecolor="#8064a2" strokeweight="2.5pt">
                <v:textbox>
                  <w:txbxContent>
                    <w:p w:rsidR="009A123D" w:rsidRPr="00A274AF" w:rsidRDefault="009A123D">
                      <w:pPr>
                        <w:rPr>
                          <w:rFonts w:ascii="Corbel" w:hAnsi="Corbel"/>
                          <w:sz w:val="22"/>
                          <w:szCs w:val="22"/>
                        </w:rPr>
                      </w:pPr>
                      <w:r>
                        <w:t xml:space="preserve">4. </w:t>
                      </w:r>
                      <w:r w:rsidRPr="00A274AF">
                        <w:rPr>
                          <w:rFonts w:ascii="Corbel" w:hAnsi="Corbel"/>
                          <w:sz w:val="22"/>
                          <w:szCs w:val="22"/>
                        </w:rPr>
                        <w:t>Provide ongoing support</w:t>
                      </w:r>
                      <w:r>
                        <w:rPr>
                          <w:rFonts w:ascii="Corbel" w:hAnsi="Corbel"/>
                          <w:sz w:val="22"/>
                          <w:szCs w:val="22"/>
                        </w:rPr>
                        <w:t xml:space="preserve"> to the child</w:t>
                      </w:r>
                    </w:p>
                  </w:txbxContent>
                </v:textbox>
              </v:roundrect>
            </w:pict>
          </mc:Fallback>
        </mc:AlternateContent>
      </w:r>
      <w:r>
        <w:rPr>
          <w:noProof/>
          <w:lang w:eastAsia="en-AU"/>
        </w:rPr>
        <mc:AlternateContent>
          <mc:Choice Requires="wps">
            <w:drawing>
              <wp:anchor distT="0" distB="0" distL="114300" distR="114300" simplePos="0" relativeHeight="251655168" behindDoc="0" locked="0" layoutInCell="1" allowOverlap="1">
                <wp:simplePos x="0" y="0"/>
                <wp:positionH relativeFrom="column">
                  <wp:posOffset>1873250</wp:posOffset>
                </wp:positionH>
                <wp:positionV relativeFrom="paragraph">
                  <wp:posOffset>6443980</wp:posOffset>
                </wp:positionV>
                <wp:extent cx="4161790" cy="1676400"/>
                <wp:effectExtent l="0" t="0" r="1016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790" cy="1676400"/>
                        </a:xfrm>
                        <a:prstGeom prst="roundRect">
                          <a:avLst>
                            <a:gd name="adj" fmla="val 16667"/>
                          </a:avLst>
                        </a:prstGeom>
                        <a:solidFill>
                          <a:srgbClr val="FFFFFF"/>
                        </a:solidFill>
                        <a:ln w="9525">
                          <a:solidFill>
                            <a:srgbClr val="8064A2">
                              <a:lumMod val="100000"/>
                              <a:lumOff val="0"/>
                            </a:srgbClr>
                          </a:solidFill>
                          <a:round/>
                          <a:headEnd/>
                          <a:tailEnd/>
                        </a:ln>
                      </wps:spPr>
                      <wps:txbx>
                        <w:txbxContent>
                          <w:p w:rsidR="009A123D" w:rsidRDefault="009A123D">
                            <w:r>
                              <w:t>Provide support to the child or children impacted by the abuse:</w:t>
                            </w:r>
                          </w:p>
                          <w:p w:rsidR="009A123D" w:rsidRPr="00D13E9E" w:rsidRDefault="009A123D" w:rsidP="00167D89">
                            <w:pPr>
                              <w:pStyle w:val="ListParagraph"/>
                              <w:numPr>
                                <w:ilvl w:val="0"/>
                                <w:numId w:val="34"/>
                              </w:numPr>
                              <w:rPr>
                                <w:rFonts w:ascii="Arial" w:hAnsi="Arial" w:cs="Arial"/>
                                <w:sz w:val="18"/>
                                <w:szCs w:val="18"/>
                              </w:rPr>
                            </w:pPr>
                            <w:r>
                              <w:rPr>
                                <w:rFonts w:ascii="Arial" w:hAnsi="Arial" w:cs="Arial"/>
                                <w:sz w:val="18"/>
                                <w:szCs w:val="18"/>
                              </w:rPr>
                              <w:t>Develop a</w:t>
                            </w:r>
                            <w:r w:rsidRPr="00D13E9E">
                              <w:rPr>
                                <w:rFonts w:ascii="Arial" w:hAnsi="Arial" w:cs="Arial"/>
                                <w:sz w:val="18"/>
                                <w:szCs w:val="18"/>
                              </w:rPr>
                              <w:t xml:space="preserve"> support plan in consultation with wellbeing professionals</w:t>
                            </w:r>
                          </w:p>
                          <w:p w:rsidR="009A123D" w:rsidRPr="00D13E9E" w:rsidRDefault="009A123D" w:rsidP="00167D89">
                            <w:pPr>
                              <w:pStyle w:val="ListParagraph"/>
                              <w:numPr>
                                <w:ilvl w:val="0"/>
                                <w:numId w:val="34"/>
                              </w:numPr>
                              <w:rPr>
                                <w:rFonts w:ascii="Arial" w:hAnsi="Arial" w:cs="Arial"/>
                              </w:rPr>
                            </w:pPr>
                            <w:r w:rsidRPr="00D13E9E">
                              <w:rPr>
                                <w:rFonts w:ascii="Arial" w:hAnsi="Arial" w:cs="Arial"/>
                                <w:sz w:val="18"/>
                                <w:szCs w:val="18"/>
                              </w:rPr>
                              <w:t>Develop a safety plan</w:t>
                            </w:r>
                          </w:p>
                          <w:p w:rsidR="009A123D" w:rsidRPr="00D13E9E" w:rsidRDefault="009A123D" w:rsidP="00167D89">
                            <w:pPr>
                              <w:pStyle w:val="ListParagraph"/>
                              <w:numPr>
                                <w:ilvl w:val="0"/>
                                <w:numId w:val="34"/>
                              </w:numPr>
                              <w:rPr>
                                <w:rFonts w:ascii="Arial" w:hAnsi="Arial" w:cs="Arial"/>
                              </w:rPr>
                            </w:pPr>
                            <w:r>
                              <w:rPr>
                                <w:rFonts w:ascii="Arial" w:hAnsi="Arial" w:cs="Arial"/>
                                <w:sz w:val="18"/>
                                <w:szCs w:val="18"/>
                              </w:rPr>
                              <w:t>Provide</w:t>
                            </w:r>
                            <w:r w:rsidRPr="00D13E9E">
                              <w:rPr>
                                <w:rFonts w:ascii="Arial" w:hAnsi="Arial" w:cs="Arial"/>
                                <w:sz w:val="18"/>
                                <w:szCs w:val="18"/>
                              </w:rPr>
                              <w:t xml:space="preserve"> direct support</w:t>
                            </w:r>
                          </w:p>
                          <w:p w:rsidR="009A123D" w:rsidRPr="004D2045" w:rsidRDefault="009A123D" w:rsidP="00167D89">
                            <w:pPr>
                              <w:pStyle w:val="ListParagraph"/>
                              <w:numPr>
                                <w:ilvl w:val="0"/>
                                <w:numId w:val="34"/>
                              </w:numPr>
                              <w:rPr>
                                <w:rFonts w:ascii="Arial" w:hAnsi="Arial" w:cs="Arial"/>
                              </w:rPr>
                            </w:pPr>
                            <w:r>
                              <w:rPr>
                                <w:rFonts w:ascii="Arial" w:hAnsi="Arial" w:cs="Arial"/>
                                <w:sz w:val="18"/>
                                <w:szCs w:val="18"/>
                              </w:rPr>
                              <w:t>Make</w:t>
                            </w:r>
                            <w:r w:rsidRPr="00D13E9E">
                              <w:rPr>
                                <w:rFonts w:ascii="Arial" w:hAnsi="Arial" w:cs="Arial"/>
                                <w:sz w:val="18"/>
                                <w:szCs w:val="18"/>
                              </w:rPr>
                              <w:t xml:space="preserve"> referrals to wellbeing professionals</w:t>
                            </w:r>
                          </w:p>
                          <w:p w:rsidR="009A123D" w:rsidRPr="004D2045" w:rsidRDefault="0070669A" w:rsidP="0072442C">
                            <w:pPr>
                              <w:pStyle w:val="ListParagraph"/>
                              <w:numPr>
                                <w:ilvl w:val="0"/>
                                <w:numId w:val="30"/>
                              </w:numPr>
                              <w:rPr>
                                <w:rFonts w:ascii="Arial" w:hAnsi="Arial" w:cs="Arial"/>
                                <w:sz w:val="18"/>
                                <w:szCs w:val="18"/>
                              </w:rPr>
                            </w:pPr>
                            <w:r>
                              <w:rPr>
                                <w:rFonts w:ascii="Arial" w:hAnsi="Arial" w:cs="Arial"/>
                                <w:sz w:val="18"/>
                                <w:szCs w:val="18"/>
                              </w:rPr>
                              <w:t>Complete documentation</w:t>
                            </w:r>
                          </w:p>
                          <w:p w:rsidR="009A123D" w:rsidRPr="0070669A" w:rsidRDefault="009A123D" w:rsidP="0070669A">
                            <w:pPr>
                              <w:rPr>
                                <w:rFonts w:cs="Arial"/>
                              </w:rPr>
                            </w:pPr>
                          </w:p>
                          <w:p w:rsidR="009A123D" w:rsidRDefault="009A1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2" style="position:absolute;margin-left:147.5pt;margin-top:507.4pt;width:327.7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" strokecolor="#8064a2">
                <v:textbox>
                  <w:txbxContent>
                    <w:p w:rsidR="009A123D" w:rsidRDefault="009A123D">
                      <w:r>
                        <w:t>Provide support to the child or children impacted by the abuse:</w:t>
                      </w:r>
                    </w:p>
                    <w:p w:rsidR="009A123D" w:rsidRPr="00D13E9E" w:rsidRDefault="009A123D" w:rsidP="00167D89">
                      <w:pPr>
                        <w:pStyle w:val="ListParagraph"/>
                        <w:numPr>
                          <w:ilvl w:val="0"/>
                          <w:numId w:val="34"/>
                        </w:numPr>
                        <w:rPr>
                          <w:rFonts w:ascii="Arial" w:hAnsi="Arial" w:cs="Arial"/>
                          <w:sz w:val="18"/>
                          <w:szCs w:val="18"/>
                        </w:rPr>
                      </w:pPr>
                      <w:r>
                        <w:rPr>
                          <w:rFonts w:ascii="Arial" w:hAnsi="Arial" w:cs="Arial"/>
                          <w:sz w:val="18"/>
                          <w:szCs w:val="18"/>
                        </w:rPr>
                        <w:t>Develop a</w:t>
                      </w:r>
                      <w:r w:rsidRPr="00D13E9E">
                        <w:rPr>
                          <w:rFonts w:ascii="Arial" w:hAnsi="Arial" w:cs="Arial"/>
                          <w:sz w:val="18"/>
                          <w:szCs w:val="18"/>
                        </w:rPr>
                        <w:t xml:space="preserve"> support plan in consultation with wellbeing professionals</w:t>
                      </w:r>
                    </w:p>
                    <w:p w:rsidR="009A123D" w:rsidRPr="00D13E9E" w:rsidRDefault="009A123D" w:rsidP="00167D89">
                      <w:pPr>
                        <w:pStyle w:val="ListParagraph"/>
                        <w:numPr>
                          <w:ilvl w:val="0"/>
                          <w:numId w:val="34"/>
                        </w:numPr>
                        <w:rPr>
                          <w:rFonts w:ascii="Arial" w:hAnsi="Arial" w:cs="Arial"/>
                        </w:rPr>
                      </w:pPr>
                      <w:r w:rsidRPr="00D13E9E">
                        <w:rPr>
                          <w:rFonts w:ascii="Arial" w:hAnsi="Arial" w:cs="Arial"/>
                          <w:sz w:val="18"/>
                          <w:szCs w:val="18"/>
                        </w:rPr>
                        <w:t>Develop a safety plan</w:t>
                      </w:r>
                    </w:p>
                    <w:p w:rsidR="009A123D" w:rsidRPr="00D13E9E" w:rsidRDefault="009A123D" w:rsidP="00167D89">
                      <w:pPr>
                        <w:pStyle w:val="ListParagraph"/>
                        <w:numPr>
                          <w:ilvl w:val="0"/>
                          <w:numId w:val="34"/>
                        </w:numPr>
                        <w:rPr>
                          <w:rFonts w:ascii="Arial" w:hAnsi="Arial" w:cs="Arial"/>
                        </w:rPr>
                      </w:pPr>
                      <w:r>
                        <w:rPr>
                          <w:rFonts w:ascii="Arial" w:hAnsi="Arial" w:cs="Arial"/>
                          <w:sz w:val="18"/>
                          <w:szCs w:val="18"/>
                        </w:rPr>
                        <w:t>Provide</w:t>
                      </w:r>
                      <w:r w:rsidRPr="00D13E9E">
                        <w:rPr>
                          <w:rFonts w:ascii="Arial" w:hAnsi="Arial" w:cs="Arial"/>
                          <w:sz w:val="18"/>
                          <w:szCs w:val="18"/>
                        </w:rPr>
                        <w:t xml:space="preserve"> direct support</w:t>
                      </w:r>
                    </w:p>
                    <w:p w:rsidR="009A123D" w:rsidRPr="004D2045" w:rsidRDefault="009A123D" w:rsidP="00167D89">
                      <w:pPr>
                        <w:pStyle w:val="ListParagraph"/>
                        <w:numPr>
                          <w:ilvl w:val="0"/>
                          <w:numId w:val="34"/>
                        </w:numPr>
                        <w:rPr>
                          <w:rFonts w:ascii="Arial" w:hAnsi="Arial" w:cs="Arial"/>
                        </w:rPr>
                      </w:pPr>
                      <w:r>
                        <w:rPr>
                          <w:rFonts w:ascii="Arial" w:hAnsi="Arial" w:cs="Arial"/>
                          <w:sz w:val="18"/>
                          <w:szCs w:val="18"/>
                        </w:rPr>
                        <w:t>Make</w:t>
                      </w:r>
                      <w:r w:rsidRPr="00D13E9E">
                        <w:rPr>
                          <w:rFonts w:ascii="Arial" w:hAnsi="Arial" w:cs="Arial"/>
                          <w:sz w:val="18"/>
                          <w:szCs w:val="18"/>
                        </w:rPr>
                        <w:t xml:space="preserve"> referrals to wellbeing professionals</w:t>
                      </w:r>
                    </w:p>
                    <w:p w:rsidR="009A123D" w:rsidRPr="004D2045" w:rsidRDefault="0070669A" w:rsidP="0072442C">
                      <w:pPr>
                        <w:pStyle w:val="ListParagraph"/>
                        <w:numPr>
                          <w:ilvl w:val="0"/>
                          <w:numId w:val="30"/>
                        </w:numPr>
                        <w:rPr>
                          <w:rFonts w:ascii="Arial" w:hAnsi="Arial" w:cs="Arial"/>
                          <w:sz w:val="18"/>
                          <w:szCs w:val="18"/>
                        </w:rPr>
                      </w:pPr>
                      <w:r>
                        <w:rPr>
                          <w:rFonts w:ascii="Arial" w:hAnsi="Arial" w:cs="Arial"/>
                          <w:sz w:val="18"/>
                          <w:szCs w:val="18"/>
                        </w:rPr>
                        <w:t>Complete documentation</w:t>
                      </w:r>
                    </w:p>
                    <w:p w:rsidR="009A123D" w:rsidRPr="0070669A" w:rsidRDefault="009A123D" w:rsidP="0070669A">
                      <w:pPr>
                        <w:rPr>
                          <w:rFonts w:cs="Arial"/>
                        </w:rPr>
                      </w:pPr>
                    </w:p>
                    <w:p w:rsidR="009A123D" w:rsidRDefault="009A123D"/>
                  </w:txbxContent>
                </v:textbox>
              </v:roundrect>
            </w:pict>
          </mc:Fallback>
        </mc:AlternateContent>
      </w:r>
      <w:r>
        <w:rPr>
          <w:noProof/>
          <w:lang w:eastAsia="en-AU"/>
        </w:rPr>
        <mc:AlternateContent>
          <mc:Choice Requires="wps">
            <w:drawing>
              <wp:anchor distT="4294967295" distB="4294967295" distL="114300" distR="114300" simplePos="0" relativeHeight="251662336" behindDoc="0" locked="0" layoutInCell="1" allowOverlap="1">
                <wp:simplePos x="0" y="0"/>
                <wp:positionH relativeFrom="column">
                  <wp:posOffset>1447165</wp:posOffset>
                </wp:positionH>
                <wp:positionV relativeFrom="paragraph">
                  <wp:posOffset>5503544</wp:posOffset>
                </wp:positionV>
                <wp:extent cx="390525" cy="0"/>
                <wp:effectExtent l="0" t="76200" r="9525" b="9525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355BF" id="_x0000_t32" coordsize="21600,21600" o:spt="32" o:oned="t" path="m,l21600,21600e" filled="f">
                <v:path arrowok="t" fillok="f" o:connecttype="none"/>
                <o:lock v:ext="edit" shapetype="t"/>
              </v:shapetype>
              <v:shape id="AutoShape 44" o:spid="_x0000_s1026" type="#_x0000_t32" style="position:absolute;margin-left:113.95pt;margin-top:433.35pt;width:3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" strokecolor="#404040">
                <v:stroke endarrow="block"/>
              </v:shape>
            </w:pict>
          </mc:Fallback>
        </mc:AlternateContent>
      </w:r>
      <w:r>
        <w:rPr>
          <w:noProof/>
          <w:lang w:eastAsia="en-AU"/>
        </w:rPr>
        <mc:AlternateContent>
          <mc:Choice Requires="wps">
            <w:drawing>
              <wp:anchor distT="4294967295" distB="4294967295" distL="114300" distR="114300" simplePos="0" relativeHeight="251663360" behindDoc="0" locked="0" layoutInCell="1" allowOverlap="1">
                <wp:simplePos x="0" y="0"/>
                <wp:positionH relativeFrom="column">
                  <wp:posOffset>1467485</wp:posOffset>
                </wp:positionH>
                <wp:positionV relativeFrom="paragraph">
                  <wp:posOffset>7307579</wp:posOffset>
                </wp:positionV>
                <wp:extent cx="390525" cy="0"/>
                <wp:effectExtent l="0" t="76200" r="9525" b="9525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EAC90" id="AutoShape 45" o:spid="_x0000_s1026" type="#_x0000_t32" style="position:absolute;margin-left:115.55pt;margin-top:575.4pt;width:3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" strokecolor="#404040">
                <v:stroke endarrow="block"/>
              </v:shape>
            </w:pict>
          </mc:Fallback>
        </mc:AlternateContent>
      </w:r>
      <w:r>
        <w:rPr>
          <w:noProof/>
          <w:lang w:eastAsia="en-AU"/>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4828540</wp:posOffset>
                </wp:positionV>
                <wp:extent cx="1490345" cy="1308100"/>
                <wp:effectExtent l="19050" t="19050" r="14605" b="2540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1308100"/>
                        </a:xfrm>
                        <a:prstGeom prst="roundRect">
                          <a:avLst>
                            <a:gd name="adj" fmla="val 16667"/>
                          </a:avLst>
                        </a:prstGeom>
                        <a:solidFill>
                          <a:srgbClr val="FFFFFF"/>
                        </a:solidFill>
                        <a:ln w="31750">
                          <a:solidFill>
                            <a:srgbClr val="C0504D">
                              <a:lumMod val="75000"/>
                              <a:lumOff val="0"/>
                            </a:srgbClr>
                          </a:solidFill>
                          <a:round/>
                          <a:headEnd/>
                          <a:tailEnd/>
                        </a:ln>
                      </wps:spPr>
                      <wps:txbx>
                        <w:txbxContent>
                          <w:p w:rsidR="009A123D" w:rsidRPr="00A274AF" w:rsidRDefault="009A123D">
                            <w:pPr>
                              <w:rPr>
                                <w:rFonts w:ascii="Corbel" w:hAnsi="Corbel"/>
                                <w:sz w:val="22"/>
                                <w:szCs w:val="22"/>
                              </w:rPr>
                            </w:pPr>
                            <w:r>
                              <w:t xml:space="preserve">3. </w:t>
                            </w:r>
                            <w:r w:rsidRPr="00A274AF">
                              <w:rPr>
                                <w:rFonts w:ascii="Corbel" w:hAnsi="Corbel"/>
                                <w:sz w:val="22"/>
                                <w:szCs w:val="22"/>
                              </w:rPr>
                              <w:t>Seek advice about contacting parents/guardian and follow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3" style="position:absolute;margin-left:-4.5pt;margin-top:380.2pt;width:117.35pt;height:1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" strokecolor="#953735" strokeweight="2.5pt">
                <v:textbox>
                  <w:txbxContent>
                    <w:p w:rsidR="009A123D" w:rsidRPr="00A274AF" w:rsidRDefault="009A123D">
                      <w:pPr>
                        <w:rPr>
                          <w:rFonts w:ascii="Corbel" w:hAnsi="Corbel"/>
                          <w:sz w:val="22"/>
                          <w:szCs w:val="22"/>
                        </w:rPr>
                      </w:pPr>
                      <w:r>
                        <w:t xml:space="preserve">3. </w:t>
                      </w:r>
                      <w:r w:rsidRPr="00A274AF">
                        <w:rPr>
                          <w:rFonts w:ascii="Corbel" w:hAnsi="Corbel"/>
                          <w:sz w:val="22"/>
                          <w:szCs w:val="22"/>
                        </w:rPr>
                        <w:t>Seek advice about contacting parents/guardian and follow it.</w:t>
                      </w:r>
                    </w:p>
                  </w:txbxContent>
                </v:textbox>
              </v:roundrect>
            </w:pict>
          </mc:Fallback>
        </mc:AlternateContent>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688340</wp:posOffset>
                </wp:positionH>
                <wp:positionV relativeFrom="paragraph">
                  <wp:posOffset>6180455</wp:posOffset>
                </wp:positionV>
                <wp:extent cx="635" cy="220980"/>
                <wp:effectExtent l="76200" t="0" r="75565" b="6477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straightConnector1">
                          <a:avLst/>
                        </a:prstGeom>
                        <a:noFill/>
                        <a:ln w="9525">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4544" id="AutoShape 42" o:spid="_x0000_s1026" type="#_x0000_t32" style="position:absolute;margin-left:54.2pt;margin-top:486.65pt;width:.0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" strokecolor="#404040">
                <v:stroke endarrow="block"/>
              </v:shape>
            </w:pict>
          </mc:Fallback>
        </mc:AlternateContent>
      </w:r>
      <w:r>
        <w:rPr>
          <w:noProof/>
          <w:lang w:eastAsia="en-AU"/>
        </w:rPr>
        <mc:AlternateContent>
          <mc:Choice Requires="wps">
            <w:drawing>
              <wp:anchor distT="0" distB="0" distL="114300" distR="114300" simplePos="0" relativeHeight="251651072" behindDoc="0" locked="0" layoutInCell="1" allowOverlap="1">
                <wp:simplePos x="0" y="0"/>
                <wp:positionH relativeFrom="column">
                  <wp:posOffset>-46990</wp:posOffset>
                </wp:positionH>
                <wp:positionV relativeFrom="paragraph">
                  <wp:posOffset>1079500</wp:posOffset>
                </wp:positionV>
                <wp:extent cx="1490345" cy="3413760"/>
                <wp:effectExtent l="19050" t="19050" r="14605" b="1524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3413760"/>
                        </a:xfrm>
                        <a:prstGeom prst="roundRect">
                          <a:avLst>
                            <a:gd name="adj" fmla="val 16667"/>
                          </a:avLst>
                        </a:prstGeom>
                        <a:solidFill>
                          <a:srgbClr val="FFFFFF"/>
                        </a:solidFill>
                        <a:ln w="31750">
                          <a:solidFill>
                            <a:srgbClr val="4BACC6">
                              <a:lumMod val="75000"/>
                              <a:lumOff val="0"/>
                            </a:srgbClr>
                          </a:solidFill>
                          <a:round/>
                          <a:headEnd/>
                          <a:tailEnd/>
                        </a:ln>
                      </wps:spPr>
                      <wps:txbx>
                        <w:txbxContent>
                          <w:p w:rsidR="009A123D" w:rsidRPr="00AC3611" w:rsidRDefault="009A123D" w:rsidP="00AC3611">
                            <w:pPr>
                              <w:ind w:left="284" w:hanging="426"/>
                              <w:rPr>
                                <w:rFonts w:ascii="Corbel" w:hAnsi="Corbel"/>
                                <w:sz w:val="22"/>
                                <w:szCs w:val="22"/>
                              </w:rPr>
                            </w:pPr>
                            <w:r w:rsidRPr="00AC3611">
                              <w:rPr>
                                <w:rFonts w:ascii="Corbel" w:hAnsi="Corbel"/>
                                <w:sz w:val="22"/>
                                <w:szCs w:val="22"/>
                              </w:rPr>
                              <w:t xml:space="preserve">2. </w:t>
                            </w:r>
                            <w:r w:rsidRPr="00AC3611">
                              <w:rPr>
                                <w:rFonts w:ascii="Corbel" w:hAnsi="Corbel"/>
                                <w:sz w:val="22"/>
                                <w:szCs w:val="22"/>
                              </w:rPr>
                              <w:tab/>
                              <w:t>Report to Authorities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4" style="position:absolute;margin-left:-3.7pt;margin-top:85pt;width:117.35pt;height:26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" strokecolor="#31859c" strokeweight="2.5pt">
                <v:textbox>
                  <w:txbxContent>
                    <w:p w:rsidR="009A123D" w:rsidRPr="00AC3611" w:rsidRDefault="009A123D" w:rsidP="00AC3611">
                      <w:pPr>
                        <w:ind w:left="284" w:hanging="426"/>
                        <w:rPr>
                          <w:rFonts w:ascii="Corbel" w:hAnsi="Corbel"/>
                          <w:sz w:val="22"/>
                          <w:szCs w:val="22"/>
                        </w:rPr>
                      </w:pPr>
                      <w:r w:rsidRPr="00AC3611">
                        <w:rPr>
                          <w:rFonts w:ascii="Corbel" w:hAnsi="Corbel"/>
                          <w:sz w:val="22"/>
                          <w:szCs w:val="22"/>
                        </w:rPr>
                        <w:t xml:space="preserve">2. </w:t>
                      </w:r>
                      <w:r w:rsidRPr="00AC3611">
                        <w:rPr>
                          <w:rFonts w:ascii="Corbel" w:hAnsi="Corbel"/>
                          <w:sz w:val="22"/>
                          <w:szCs w:val="22"/>
                        </w:rPr>
                        <w:tab/>
                        <w:t>Report to Authorities</w:t>
                      </w:r>
                    </w:p>
                  </w:txbxContent>
                </v:textbox>
              </v:roundrect>
            </w:pict>
          </mc:Fallback>
        </mc:AlternateContent>
      </w: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680720</wp:posOffset>
                </wp:positionH>
                <wp:positionV relativeFrom="paragraph">
                  <wp:posOffset>4541520</wp:posOffset>
                </wp:positionV>
                <wp:extent cx="635" cy="245745"/>
                <wp:effectExtent l="76200" t="0" r="75565" b="5905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8768D9" id="AutoShape 41" o:spid="_x0000_s1026" type="#_x0000_t32" style="position:absolute;margin-left:53.6pt;margin-top:357.6pt;width:.0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" strokecolor="#404040">
                <v:stroke endarrow="block"/>
              </v:shape>
            </w:pict>
          </mc:Fallback>
        </mc:AlternateContent>
      </w:r>
      <w:r>
        <w:rPr>
          <w:noProof/>
          <w:lang w:eastAsia="en-AU"/>
        </w:rPr>
        <mc:AlternateContent>
          <mc:Choice Requires="wps">
            <w:drawing>
              <wp:anchor distT="0" distB="0" distL="114300" distR="114300" simplePos="0" relativeHeight="251653120" behindDoc="0" locked="0" layoutInCell="1" allowOverlap="1">
                <wp:simplePos x="0" y="0"/>
                <wp:positionH relativeFrom="column">
                  <wp:posOffset>1852930</wp:posOffset>
                </wp:positionH>
                <wp:positionV relativeFrom="paragraph">
                  <wp:posOffset>1079500</wp:posOffset>
                </wp:positionV>
                <wp:extent cx="4167505" cy="1412240"/>
                <wp:effectExtent l="0" t="0" r="23495" b="1651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7505" cy="1412240"/>
                        </a:xfrm>
                        <a:prstGeom prst="roundRect">
                          <a:avLst>
                            <a:gd name="adj" fmla="val 16667"/>
                          </a:avLst>
                        </a:prstGeom>
                        <a:solidFill>
                          <a:srgbClr val="FFFFFF"/>
                        </a:solidFill>
                        <a:ln w="9525">
                          <a:solidFill>
                            <a:srgbClr val="4BACC6">
                              <a:lumMod val="75000"/>
                              <a:lumOff val="0"/>
                            </a:srgbClr>
                          </a:solidFill>
                          <a:round/>
                          <a:headEnd/>
                          <a:tailEnd/>
                        </a:ln>
                      </wps:spPr>
                      <wps:txbx>
                        <w:txbxContent>
                          <w:p w:rsidR="009A123D" w:rsidRPr="00AC3611" w:rsidRDefault="009A123D">
                            <w:r>
                              <w:t xml:space="preserve">If abuse is from </w:t>
                            </w:r>
                            <w:r w:rsidRPr="00AC3611">
                              <w:rPr>
                                <w:b/>
                              </w:rPr>
                              <w:t>within service</w:t>
                            </w:r>
                            <w:r>
                              <w:rPr>
                                <w:b/>
                              </w:rPr>
                              <w:t xml:space="preserve"> </w:t>
                            </w:r>
                            <w:proofErr w:type="spellStart"/>
                            <w:r w:rsidRPr="00AC3611">
                              <w:t>eg</w:t>
                            </w:r>
                            <w:proofErr w:type="spellEnd"/>
                            <w:r w:rsidRPr="00AC3611">
                              <w:t xml:space="preserve"> involving a staff member, </w:t>
                            </w:r>
                            <w:r w:rsidRPr="00AC3611">
                              <w:t>contractor or volunteer</w:t>
                            </w:r>
                            <w:r>
                              <w:t>:</w:t>
                            </w:r>
                          </w:p>
                          <w:p w:rsidR="009A123D" w:rsidRDefault="009A123D" w:rsidP="004C1DC6">
                            <w:pPr>
                              <w:pStyle w:val="ListParagraph"/>
                              <w:numPr>
                                <w:ilvl w:val="0"/>
                                <w:numId w:val="30"/>
                              </w:numPr>
                              <w:rPr>
                                <w:rFonts w:ascii="Arial" w:hAnsi="Arial" w:cs="Arial"/>
                                <w:sz w:val="18"/>
                                <w:szCs w:val="18"/>
                              </w:rPr>
                            </w:pPr>
                            <w:r w:rsidRPr="00A274AF">
                              <w:rPr>
                                <w:rFonts w:ascii="Arial" w:hAnsi="Arial" w:cs="Arial"/>
                                <w:sz w:val="18"/>
                                <w:szCs w:val="18"/>
                              </w:rPr>
                              <w:t>Report to Approved Provider</w:t>
                            </w:r>
                          </w:p>
                          <w:p w:rsidR="009A123D" w:rsidRPr="00A274AF" w:rsidRDefault="009A123D" w:rsidP="004C1DC6">
                            <w:pPr>
                              <w:pStyle w:val="ListParagraph"/>
                              <w:numPr>
                                <w:ilvl w:val="0"/>
                                <w:numId w:val="30"/>
                              </w:numPr>
                              <w:rPr>
                                <w:rFonts w:ascii="Arial" w:hAnsi="Arial" w:cs="Arial"/>
                                <w:sz w:val="18"/>
                                <w:szCs w:val="18"/>
                              </w:rPr>
                            </w:pPr>
                            <w:r w:rsidRPr="00A274AF">
                              <w:rPr>
                                <w:rFonts w:ascii="Arial" w:hAnsi="Arial" w:cs="Arial"/>
                                <w:sz w:val="18"/>
                                <w:szCs w:val="18"/>
                              </w:rPr>
                              <w:t>Report abuse to Victoria Police</w:t>
                            </w:r>
                          </w:p>
                          <w:p w:rsidR="009A123D" w:rsidRPr="00A274AF" w:rsidRDefault="009A123D" w:rsidP="004C1DC6">
                            <w:pPr>
                              <w:pStyle w:val="ListParagraph"/>
                              <w:numPr>
                                <w:ilvl w:val="0"/>
                                <w:numId w:val="30"/>
                              </w:numPr>
                              <w:rPr>
                                <w:rFonts w:ascii="Arial" w:hAnsi="Arial" w:cs="Arial"/>
                                <w:sz w:val="18"/>
                                <w:szCs w:val="18"/>
                              </w:rPr>
                            </w:pPr>
                            <w:r w:rsidRPr="00A274AF">
                              <w:rPr>
                                <w:rFonts w:ascii="Arial" w:hAnsi="Arial" w:cs="Arial"/>
                                <w:sz w:val="18"/>
                                <w:szCs w:val="18"/>
                              </w:rPr>
                              <w:t>Report to Quality Assessment and Regulation, DET</w:t>
                            </w:r>
                          </w:p>
                          <w:p w:rsidR="009A123D" w:rsidRDefault="0070669A" w:rsidP="004C1DC6">
                            <w:pPr>
                              <w:pStyle w:val="ListParagraph"/>
                              <w:numPr>
                                <w:ilvl w:val="0"/>
                                <w:numId w:val="30"/>
                              </w:numPr>
                              <w:rPr>
                                <w:rFonts w:ascii="Arial" w:hAnsi="Arial" w:cs="Arial"/>
                                <w:sz w:val="18"/>
                                <w:szCs w:val="18"/>
                              </w:rPr>
                            </w:pPr>
                            <w:r>
                              <w:rPr>
                                <w:rFonts w:ascii="Arial" w:hAnsi="Arial" w:cs="Arial"/>
                                <w:sz w:val="18"/>
                                <w:szCs w:val="18"/>
                              </w:rPr>
                              <w:t>Complete documentation</w:t>
                            </w:r>
                          </w:p>
                          <w:p w:rsidR="009A123D" w:rsidRPr="00A274AF" w:rsidRDefault="009A123D" w:rsidP="004D2045">
                            <w:pPr>
                              <w:pStyle w:val="ListParagrap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5" style="position:absolute;margin-left:145.9pt;margin-top:85pt;width:328.15pt;height:11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" strokecolor="#31859c">
                <v:textbox>
                  <w:txbxContent>
                    <w:p w:rsidR="009A123D" w:rsidRPr="00AC3611" w:rsidRDefault="009A123D">
                      <w:r>
                        <w:t xml:space="preserve">If abuse is from </w:t>
                      </w:r>
                      <w:r w:rsidRPr="00AC3611">
                        <w:rPr>
                          <w:b/>
                        </w:rPr>
                        <w:t>within service</w:t>
                      </w:r>
                      <w:r>
                        <w:rPr>
                          <w:b/>
                        </w:rPr>
                        <w:t xml:space="preserve"> </w:t>
                      </w:r>
                      <w:r w:rsidRPr="00AC3611">
                        <w:t>eg involving a staff member, contractor or volunteer</w:t>
                      </w:r>
                      <w:r>
                        <w:t>:</w:t>
                      </w:r>
                    </w:p>
                    <w:p w:rsidR="009A123D" w:rsidRDefault="009A123D" w:rsidP="004C1DC6">
                      <w:pPr>
                        <w:pStyle w:val="ListParagraph"/>
                        <w:numPr>
                          <w:ilvl w:val="0"/>
                          <w:numId w:val="30"/>
                        </w:numPr>
                        <w:rPr>
                          <w:rFonts w:ascii="Arial" w:hAnsi="Arial" w:cs="Arial"/>
                          <w:sz w:val="18"/>
                          <w:szCs w:val="18"/>
                        </w:rPr>
                      </w:pPr>
                      <w:r w:rsidRPr="00A274AF">
                        <w:rPr>
                          <w:rFonts w:ascii="Arial" w:hAnsi="Arial" w:cs="Arial"/>
                          <w:sz w:val="18"/>
                          <w:szCs w:val="18"/>
                        </w:rPr>
                        <w:t>Report to Approved Provider</w:t>
                      </w:r>
                    </w:p>
                    <w:p w:rsidR="009A123D" w:rsidRPr="00A274AF" w:rsidRDefault="009A123D" w:rsidP="004C1DC6">
                      <w:pPr>
                        <w:pStyle w:val="ListParagraph"/>
                        <w:numPr>
                          <w:ilvl w:val="0"/>
                          <w:numId w:val="30"/>
                        </w:numPr>
                        <w:rPr>
                          <w:rFonts w:ascii="Arial" w:hAnsi="Arial" w:cs="Arial"/>
                          <w:sz w:val="18"/>
                          <w:szCs w:val="18"/>
                        </w:rPr>
                      </w:pPr>
                      <w:r w:rsidRPr="00A274AF">
                        <w:rPr>
                          <w:rFonts w:ascii="Arial" w:hAnsi="Arial" w:cs="Arial"/>
                          <w:sz w:val="18"/>
                          <w:szCs w:val="18"/>
                        </w:rPr>
                        <w:t>Report abuse to Victoria Police</w:t>
                      </w:r>
                    </w:p>
                    <w:p w:rsidR="009A123D" w:rsidRPr="00A274AF" w:rsidRDefault="009A123D" w:rsidP="004C1DC6">
                      <w:pPr>
                        <w:pStyle w:val="ListParagraph"/>
                        <w:numPr>
                          <w:ilvl w:val="0"/>
                          <w:numId w:val="30"/>
                        </w:numPr>
                        <w:rPr>
                          <w:rFonts w:ascii="Arial" w:hAnsi="Arial" w:cs="Arial"/>
                          <w:sz w:val="18"/>
                          <w:szCs w:val="18"/>
                        </w:rPr>
                      </w:pPr>
                      <w:r w:rsidRPr="00A274AF">
                        <w:rPr>
                          <w:rFonts w:ascii="Arial" w:hAnsi="Arial" w:cs="Arial"/>
                          <w:sz w:val="18"/>
                          <w:szCs w:val="18"/>
                        </w:rPr>
                        <w:t>Report to Quality Assessment and Regulation, DET</w:t>
                      </w:r>
                    </w:p>
                    <w:p w:rsidR="009A123D" w:rsidRDefault="0070669A" w:rsidP="004C1DC6">
                      <w:pPr>
                        <w:pStyle w:val="ListParagraph"/>
                        <w:numPr>
                          <w:ilvl w:val="0"/>
                          <w:numId w:val="30"/>
                        </w:numPr>
                        <w:rPr>
                          <w:rFonts w:ascii="Arial" w:hAnsi="Arial" w:cs="Arial"/>
                          <w:sz w:val="18"/>
                          <w:szCs w:val="18"/>
                        </w:rPr>
                      </w:pPr>
                      <w:r>
                        <w:rPr>
                          <w:rFonts w:ascii="Arial" w:hAnsi="Arial" w:cs="Arial"/>
                          <w:sz w:val="18"/>
                          <w:szCs w:val="18"/>
                        </w:rPr>
                        <w:t>Complete documentation</w:t>
                      </w:r>
                    </w:p>
                    <w:p w:rsidR="009A123D" w:rsidRPr="00A274AF" w:rsidRDefault="009A123D" w:rsidP="004D2045">
                      <w:pPr>
                        <w:pStyle w:val="ListParagraph"/>
                        <w:rPr>
                          <w:rFonts w:ascii="Arial" w:hAnsi="Arial" w:cs="Arial"/>
                          <w:sz w:val="18"/>
                          <w:szCs w:val="18"/>
                        </w:rPr>
                      </w:pPr>
                    </w:p>
                  </w:txbxContent>
                </v:textbox>
              </v:roundrect>
            </w:pict>
          </mc:Fallback>
        </mc:AlternateContent>
      </w:r>
      <w:r>
        <w:rPr>
          <w:noProof/>
          <w:lang w:eastAsia="en-AU"/>
        </w:rPr>
        <mc:AlternateContent>
          <mc:Choice Requires="wps">
            <w:drawing>
              <wp:anchor distT="4294967295" distB="4294967295" distL="114300" distR="114300" simplePos="0" relativeHeight="251667456" behindDoc="0" locked="0" layoutInCell="1" allowOverlap="1">
                <wp:simplePos x="0" y="0"/>
                <wp:positionH relativeFrom="column">
                  <wp:posOffset>1680845</wp:posOffset>
                </wp:positionH>
                <wp:positionV relativeFrom="paragraph">
                  <wp:posOffset>3446779</wp:posOffset>
                </wp:positionV>
                <wp:extent cx="180975" cy="0"/>
                <wp:effectExtent l="0" t="76200" r="9525" b="95250"/>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ysClr val="windowText" lastClr="000000">
                              <a:lumMod val="65000"/>
                              <a:lumOff val="3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1CA9F" id="AutoShape 50" o:spid="_x0000_s1026" type="#_x0000_t32" style="position:absolute;margin-left:132.35pt;margin-top:271.4pt;width:1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" strokecolor="#595959">
                <v:stroke endarrow="block"/>
              </v:shape>
            </w:pict>
          </mc:Fallback>
        </mc:AlternateContent>
      </w:r>
      <w:r>
        <w:rPr>
          <w:noProof/>
          <w:lang w:eastAsia="en-AU"/>
        </w:rPr>
        <mc:AlternateContent>
          <mc:Choice Requires="wps">
            <w:drawing>
              <wp:anchor distT="4294967295" distB="4294967295" distL="114300" distR="114300" simplePos="0" relativeHeight="251666432" behindDoc="0" locked="0" layoutInCell="1" allowOverlap="1">
                <wp:simplePos x="0" y="0"/>
                <wp:positionH relativeFrom="column">
                  <wp:posOffset>1680845</wp:posOffset>
                </wp:positionH>
                <wp:positionV relativeFrom="paragraph">
                  <wp:posOffset>1814829</wp:posOffset>
                </wp:positionV>
                <wp:extent cx="156845" cy="0"/>
                <wp:effectExtent l="0" t="76200" r="14605" b="95250"/>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 cy="0"/>
                        </a:xfrm>
                        <a:prstGeom prst="straightConnector1">
                          <a:avLst/>
                        </a:prstGeom>
                        <a:noFill/>
                        <a:ln w="9525">
                          <a:solidFill>
                            <a:sysClr val="windowText" lastClr="000000">
                              <a:lumMod val="65000"/>
                              <a:lumOff val="3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DF958" id="AutoShape 49" o:spid="_x0000_s1026" type="#_x0000_t32" style="position:absolute;margin-left:132.35pt;margin-top:142.9pt;width:12.3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" strokecolor="#595959">
                <v:stroke endarrow="block"/>
              </v:shape>
            </w:pict>
          </mc:Fallback>
        </mc:AlternateContent>
      </w:r>
      <w:r>
        <w:rPr>
          <w:noProof/>
          <w:lang w:eastAsia="en-AU"/>
        </w:rPr>
        <mc:AlternateContent>
          <mc:Choice Requires="wps">
            <w:drawing>
              <wp:anchor distT="0" distB="0" distL="114299" distR="114299" simplePos="0" relativeHeight="251665408" behindDoc="0" locked="0" layoutInCell="1" allowOverlap="1">
                <wp:simplePos x="0" y="0"/>
                <wp:positionH relativeFrom="column">
                  <wp:posOffset>1680844</wp:posOffset>
                </wp:positionH>
                <wp:positionV relativeFrom="paragraph">
                  <wp:posOffset>1814830</wp:posOffset>
                </wp:positionV>
                <wp:extent cx="0" cy="1633855"/>
                <wp:effectExtent l="0" t="0" r="19050" b="2349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3855"/>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3904F" id="AutoShape 48" o:spid="_x0000_s1026" type="#_x0000_t32" style="position:absolute;margin-left:132.35pt;margin-top:142.9pt;width:0;height:128.65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" strokecolor="#595959"/>
            </w:pict>
          </mc:Fallback>
        </mc:AlternateContent>
      </w:r>
      <w:r>
        <w:rPr>
          <w:noProof/>
          <w:lang w:eastAsia="en-AU"/>
        </w:rPr>
        <mc:AlternateContent>
          <mc:Choice Requires="wps">
            <w:drawing>
              <wp:anchor distT="4294967295" distB="4294967295" distL="114300" distR="114300" simplePos="0" relativeHeight="251664384" behindDoc="0" locked="0" layoutInCell="1" allowOverlap="1">
                <wp:simplePos x="0" y="0"/>
                <wp:positionH relativeFrom="column">
                  <wp:posOffset>1471295</wp:posOffset>
                </wp:positionH>
                <wp:positionV relativeFrom="paragraph">
                  <wp:posOffset>2622549</wp:posOffset>
                </wp:positionV>
                <wp:extent cx="208915" cy="0"/>
                <wp:effectExtent l="0" t="0" r="19685" b="1905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straightConnector1">
                          <a:avLst/>
                        </a:prstGeom>
                        <a:noFill/>
                        <a:ln w="9525">
                          <a:solidFill>
                            <a:sysClr val="windowText" lastClr="000000">
                              <a:lumMod val="65000"/>
                              <a:lumOff val="3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3EAA2" id="AutoShape 47" o:spid="_x0000_s1026" type="#_x0000_t32" style="position:absolute;margin-left:115.85pt;margin-top:206.5pt;width:16.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" strokecolor="#595959"/>
            </w:pict>
          </mc:Fallback>
        </mc:AlternateContent>
      </w:r>
      <w:r>
        <w:rPr>
          <w:noProof/>
          <w:lang w:eastAsia="en-AU"/>
        </w:rPr>
        <mc:AlternateContent>
          <mc:Choice Requires="wps">
            <w:drawing>
              <wp:anchor distT="4294967295" distB="4294967295" distL="114300" distR="114300" simplePos="0" relativeHeight="251661312" behindDoc="0" locked="0" layoutInCell="1" allowOverlap="1">
                <wp:simplePos x="0" y="0"/>
                <wp:positionH relativeFrom="column">
                  <wp:posOffset>1471295</wp:posOffset>
                </wp:positionH>
                <wp:positionV relativeFrom="paragraph">
                  <wp:posOffset>380364</wp:posOffset>
                </wp:positionV>
                <wp:extent cx="390525" cy="0"/>
                <wp:effectExtent l="0" t="76200" r="9525" b="9525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27A9C" id="AutoShape 43" o:spid="_x0000_s1026" type="#_x0000_t32" style="position:absolute;margin-left:115.85pt;margin-top:29.95pt;width:30.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" strokecolor="#404040">
                <v:stroke endarrow="block"/>
              </v:shape>
            </w:pict>
          </mc:Fallback>
        </mc:AlternateContent>
      </w:r>
      <w:r>
        <w:rPr>
          <w:noProof/>
          <w:lang w:eastAsia="en-AU"/>
        </w:rPr>
        <mc:AlternateContent>
          <mc:Choice Requires="wps">
            <w:drawing>
              <wp:anchor distT="0" distB="0" distL="114299" distR="114299" simplePos="0" relativeHeight="251658240" behindDoc="0" locked="0" layoutInCell="1" allowOverlap="1">
                <wp:simplePos x="0" y="0"/>
                <wp:positionH relativeFrom="column">
                  <wp:posOffset>690244</wp:posOffset>
                </wp:positionH>
                <wp:positionV relativeFrom="paragraph">
                  <wp:posOffset>856615</wp:posOffset>
                </wp:positionV>
                <wp:extent cx="0" cy="220980"/>
                <wp:effectExtent l="76200" t="0" r="57150" b="6477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D9E4E" id="AutoShape 40" o:spid="_x0000_s1026" type="#_x0000_t32" style="position:absolute;margin-left:54.35pt;margin-top:67.45pt;width:0;height:17.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" strokecolor="#404040">
                <v:stroke endarrow="block"/>
              </v:shape>
            </w:pict>
          </mc:Fallback>
        </mc:AlternateContent>
      </w:r>
    </w:p>
    <w:sectPr w:rsidR="005939A5" w:rsidRPr="00FC7201" w:rsidSect="00F17053">
      <w:headerReference w:type="even" r:id="rId33"/>
      <w:headerReference w:type="default" r:id="rId34"/>
      <w:footerReference w:type="even" r:id="rId35"/>
      <w:footerReference w:type="default" r:id="rId36"/>
      <w:headerReference w:type="first" r:id="rId37"/>
      <w:footerReference w:type="first" r:id="rId38"/>
      <w:pgSz w:w="11906" w:h="16838" w:code="9"/>
      <w:pgMar w:top="993"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4B" w:rsidRDefault="008C324B" w:rsidP="001B5977">
      <w:pPr>
        <w:spacing w:after="0"/>
      </w:pPr>
      <w:r>
        <w:separator/>
      </w:r>
    </w:p>
  </w:endnote>
  <w:endnote w:type="continuationSeparator" w:id="0">
    <w:p w:rsidR="008C324B" w:rsidRDefault="008C324B" w:rsidP="001B5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5C" w:rsidRDefault="00C50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6"/>
      <w:gridCol w:w="4534"/>
    </w:tblGrid>
    <w:tr w:rsidR="009A123D" w:rsidRPr="006423D9" w:rsidTr="00A35235">
      <w:tc>
        <w:tcPr>
          <w:tcW w:w="4643" w:type="dxa"/>
          <w:shd w:val="clear" w:color="auto" w:fill="auto"/>
        </w:tcPr>
        <w:p w:rsidR="009A123D" w:rsidRPr="00705470" w:rsidRDefault="009A123D" w:rsidP="00A35235">
          <w:pPr>
            <w:pStyle w:val="Footer"/>
          </w:pPr>
          <w:r w:rsidRPr="00705470">
            <w:t xml:space="preserve">© </w:t>
          </w:r>
          <w:r>
            <w:t>2016 Early Learning Association Australia</w:t>
          </w:r>
        </w:p>
        <w:p w:rsidR="009A123D" w:rsidRPr="00705470" w:rsidRDefault="009A123D" w:rsidP="00A35235">
          <w:pPr>
            <w:pStyle w:val="Footer"/>
          </w:pPr>
          <w:r w:rsidRPr="00705470">
            <w:t>Telephone 03 9489 3500 or 1300 730 119 (rural)</w:t>
          </w:r>
        </w:p>
      </w:tc>
      <w:tc>
        <w:tcPr>
          <w:tcW w:w="4643" w:type="dxa"/>
          <w:shd w:val="clear" w:color="auto" w:fill="auto"/>
        </w:tcPr>
        <w:p w:rsidR="009A123D" w:rsidRPr="006423D9" w:rsidRDefault="00C5055C" w:rsidP="00C5055C">
          <w:pPr>
            <w:pStyle w:val="Footer"/>
            <w:jc w:val="center"/>
          </w:pPr>
          <w:r>
            <w:t xml:space="preserve">           </w:t>
          </w:r>
          <w:r w:rsidR="008C324B">
            <w:fldChar w:fldCharType="begin"/>
          </w:r>
          <w:r w:rsidR="008C324B">
            <w:instrText xml:space="preserve"> STYLEREF  Title  \* MERGEFORMAT </w:instrText>
          </w:r>
          <w:r w:rsidR="008C324B">
            <w:fldChar w:fldCharType="separate"/>
          </w:r>
          <w:r w:rsidR="00E77734">
            <w:rPr>
              <w:noProof/>
            </w:rPr>
            <w:t>Child Safe (formerly Child Protection) Policy</w:t>
          </w:r>
          <w:r w:rsidR="008C324B">
            <w:rPr>
              <w:noProof/>
            </w:rPr>
            <w:fldChar w:fldCharType="end"/>
          </w:r>
          <w:r>
            <w:rPr>
              <w:noProof/>
            </w:rPr>
            <w:t xml:space="preserve"> (Version 2)</w:t>
          </w:r>
        </w:p>
        <w:p w:rsidR="009A123D" w:rsidRPr="006423D9" w:rsidRDefault="009A123D" w:rsidP="00A35235">
          <w:pPr>
            <w:pStyle w:val="Footer"/>
            <w:jc w:val="right"/>
          </w:pPr>
          <w:r w:rsidRPr="006423D9">
            <w:t xml:space="preserve">Page </w:t>
          </w:r>
          <w:r w:rsidRPr="00273201">
            <w:fldChar w:fldCharType="begin"/>
          </w:r>
          <w:r w:rsidRPr="006423D9">
            <w:instrText xml:space="preserve"> PAGE </w:instrText>
          </w:r>
          <w:r w:rsidRPr="00273201">
            <w:fldChar w:fldCharType="separate"/>
          </w:r>
          <w:r w:rsidR="00E77734">
            <w:rPr>
              <w:noProof/>
            </w:rPr>
            <w:t>12</w:t>
          </w:r>
          <w:r w:rsidRPr="00273201">
            <w:rPr>
              <w:noProof/>
            </w:rPr>
            <w:fldChar w:fldCharType="end"/>
          </w:r>
          <w:r w:rsidRPr="006423D9">
            <w:t xml:space="preserve"> of </w:t>
          </w:r>
          <w:r w:rsidRPr="00273201">
            <w:fldChar w:fldCharType="begin"/>
          </w:r>
          <w:r w:rsidRPr="006423D9">
            <w:instrText xml:space="preserve"> NUMPAGES  </w:instrText>
          </w:r>
          <w:r w:rsidRPr="00273201">
            <w:fldChar w:fldCharType="separate"/>
          </w:r>
          <w:r w:rsidR="00E77734">
            <w:rPr>
              <w:noProof/>
            </w:rPr>
            <w:t>25</w:t>
          </w:r>
          <w:r w:rsidRPr="00273201">
            <w:rPr>
              <w:noProof/>
            </w:rPr>
            <w:fldChar w:fldCharType="end"/>
          </w:r>
        </w:p>
      </w:tc>
    </w:tr>
  </w:tbl>
  <w:p w:rsidR="009A123D" w:rsidRPr="00A25BD5" w:rsidRDefault="009A123D" w:rsidP="00A35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5C" w:rsidRDefault="00C50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4B" w:rsidRDefault="008C324B" w:rsidP="001B5977">
      <w:pPr>
        <w:spacing w:after="0"/>
      </w:pPr>
      <w:r>
        <w:separator/>
      </w:r>
    </w:p>
  </w:footnote>
  <w:footnote w:type="continuationSeparator" w:id="0">
    <w:p w:rsidR="008C324B" w:rsidRDefault="008C324B" w:rsidP="001B5977">
      <w:pPr>
        <w:spacing w:after="0"/>
      </w:pPr>
      <w:r>
        <w:continuationSeparator/>
      </w:r>
    </w:p>
  </w:footnote>
  <w:footnote w:id="1">
    <w:p w:rsidR="009A123D" w:rsidRDefault="009A123D" w:rsidP="001B5977">
      <w:pPr>
        <w:pStyle w:val="FootnoteText"/>
      </w:pPr>
      <w:r>
        <w:rPr>
          <w:rStyle w:val="FootnoteReference"/>
        </w:rPr>
        <w:footnoteRef/>
      </w:r>
      <w:r>
        <w:t xml:space="preserve"> Attachment 2 is based on</w:t>
      </w:r>
      <w:r w:rsidRPr="00E93DDD">
        <w:t xml:space="preserve"> </w:t>
      </w:r>
      <w:r w:rsidRPr="00E93DDD">
        <w:rPr>
          <w:i/>
        </w:rPr>
        <w:t>A Guide for Creating A Child Safe Organisation</w:t>
      </w:r>
      <w:r>
        <w:rPr>
          <w:i/>
        </w:rPr>
        <w:t xml:space="preserve"> </w:t>
      </w:r>
      <w:r w:rsidRPr="00420164">
        <w:t>Version 2.0 December 2015</w:t>
      </w:r>
      <w:r w:rsidRPr="00E93DDD">
        <w:t xml:space="preserve">, available from the Commission for Children and Young People (refer to </w:t>
      </w:r>
      <w:r w:rsidRPr="00E93DDD">
        <w:rPr>
          <w:i/>
        </w:rPr>
        <w:t>Sources)</w:t>
      </w:r>
      <w:r>
        <w:t xml:space="preserve"> and on </w:t>
      </w:r>
      <w:r w:rsidRPr="006C0719">
        <w:rPr>
          <w:i/>
        </w:rPr>
        <w:t>Child Safe Standards and Criminal Law Reform for Early Childhood Services</w:t>
      </w:r>
      <w:r>
        <w:t xml:space="preserve"> presentation by Centre for Excellence in Child and Family Welfare Inc.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5C" w:rsidRDefault="00C50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5C" w:rsidRDefault="00C50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55C" w:rsidRDefault="00C50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EA"/>
    <w:multiLevelType w:val="hybridMultilevel"/>
    <w:tmpl w:val="6986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6231E"/>
    <w:multiLevelType w:val="hybridMultilevel"/>
    <w:tmpl w:val="00F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E0AF1"/>
    <w:multiLevelType w:val="hybridMultilevel"/>
    <w:tmpl w:val="E6586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FF3F5A"/>
    <w:multiLevelType w:val="hybridMultilevel"/>
    <w:tmpl w:val="26C6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3719A"/>
    <w:multiLevelType w:val="hybridMultilevel"/>
    <w:tmpl w:val="01569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01FAF"/>
    <w:multiLevelType w:val="hybridMultilevel"/>
    <w:tmpl w:val="BDDC4228"/>
    <w:lvl w:ilvl="0" w:tplc="7D1296A6">
      <w:start w:val="1"/>
      <w:numFmt w:val="bullet"/>
      <w:pStyle w:val="Tablebullets"/>
      <w:lvlText w:val=""/>
      <w:lvlJc w:val="left"/>
      <w:pPr>
        <w:ind w:left="227" w:hanging="227"/>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7" w15:restartNumberingAfterBreak="0">
    <w:nsid w:val="1D951AB2"/>
    <w:multiLevelType w:val="hybridMultilevel"/>
    <w:tmpl w:val="B970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B86D00"/>
    <w:multiLevelType w:val="hybridMultilevel"/>
    <w:tmpl w:val="E8F6E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755D7E"/>
    <w:multiLevelType w:val="hybridMultilevel"/>
    <w:tmpl w:val="FA08A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B73D30"/>
    <w:multiLevelType w:val="hybridMultilevel"/>
    <w:tmpl w:val="45E2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3"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815402"/>
    <w:multiLevelType w:val="hybridMultilevel"/>
    <w:tmpl w:val="34BA3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6" w15:restartNumberingAfterBreak="0">
    <w:nsid w:val="46D057AD"/>
    <w:multiLevelType w:val="hybridMultilevel"/>
    <w:tmpl w:val="9D0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85837"/>
    <w:multiLevelType w:val="hybridMultilevel"/>
    <w:tmpl w:val="0E4CC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530F0F"/>
    <w:multiLevelType w:val="hybridMultilevel"/>
    <w:tmpl w:val="16B682DA"/>
    <w:lvl w:ilvl="0" w:tplc="5F5CEA9C">
      <w:start w:val="1"/>
      <w:numFmt w:val="bullet"/>
      <w:pStyle w:val="TableBullets2"/>
      <w:lvlText w:val="–"/>
      <w:lvlJc w:val="left"/>
      <w:pPr>
        <w:ind w:left="454" w:hanging="227"/>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57082338"/>
    <w:multiLevelType w:val="hybridMultilevel"/>
    <w:tmpl w:val="0BBEF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FE60E1"/>
    <w:multiLevelType w:val="hybridMultilevel"/>
    <w:tmpl w:val="BD026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9000BF"/>
    <w:multiLevelType w:val="hybridMultilevel"/>
    <w:tmpl w:val="7D24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0761A3"/>
    <w:multiLevelType w:val="hybridMultilevel"/>
    <w:tmpl w:val="C8D8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CA65A4"/>
    <w:multiLevelType w:val="hybridMultilevel"/>
    <w:tmpl w:val="350C7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CA41F9"/>
    <w:multiLevelType w:val="hybridMultilevel"/>
    <w:tmpl w:val="4ED0E8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B031ED6"/>
    <w:multiLevelType w:val="hybridMultilevel"/>
    <w:tmpl w:val="5F12A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630B70"/>
    <w:multiLevelType w:val="hybridMultilevel"/>
    <w:tmpl w:val="737E46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565AC8"/>
    <w:multiLevelType w:val="multilevel"/>
    <w:tmpl w:val="CC28A0E0"/>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30" w15:restartNumberingAfterBreak="0">
    <w:nsid w:val="73B96420"/>
    <w:multiLevelType w:val="multilevel"/>
    <w:tmpl w:val="C6E6137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653"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7584399"/>
    <w:multiLevelType w:val="hybridMultilevel"/>
    <w:tmpl w:val="8736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A1725C"/>
    <w:multiLevelType w:val="hybridMultilevel"/>
    <w:tmpl w:val="0C5EB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4C735B"/>
    <w:multiLevelType w:val="hybridMultilevel"/>
    <w:tmpl w:val="5A68D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9"/>
  </w:num>
  <w:num w:numId="4">
    <w:abstractNumId w:val="3"/>
  </w:num>
  <w:num w:numId="5">
    <w:abstractNumId w:val="6"/>
  </w:num>
  <w:num w:numId="6">
    <w:abstractNumId w:val="15"/>
  </w:num>
  <w:num w:numId="7">
    <w:abstractNumId w:val="19"/>
  </w:num>
  <w:num w:numId="8">
    <w:abstractNumId w:val="32"/>
  </w:num>
  <w:num w:numId="9">
    <w:abstractNumId w:val="12"/>
  </w:num>
  <w:num w:numId="10">
    <w:abstractNumId w:val="24"/>
  </w:num>
  <w:num w:numId="11">
    <w:abstractNumId w:val="34"/>
  </w:num>
  <w:num w:numId="12">
    <w:abstractNumId w:val="1"/>
  </w:num>
  <w:num w:numId="13">
    <w:abstractNumId w:val="31"/>
  </w:num>
  <w:num w:numId="14">
    <w:abstractNumId w:val="4"/>
  </w:num>
  <w:num w:numId="15">
    <w:abstractNumId w:val="16"/>
  </w:num>
  <w:num w:numId="16">
    <w:abstractNumId w:val="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18">
    <w:abstractNumId w:val="20"/>
  </w:num>
  <w:num w:numId="19">
    <w:abstractNumId w:val="8"/>
  </w:num>
  <w:num w:numId="20">
    <w:abstractNumId w:val="25"/>
  </w:num>
  <w:num w:numId="21">
    <w:abstractNumId w:val="26"/>
  </w:num>
  <w:num w:numId="22">
    <w:abstractNumId w:val="21"/>
  </w:num>
  <w:num w:numId="23">
    <w:abstractNumId w:val="14"/>
  </w:num>
  <w:num w:numId="24">
    <w:abstractNumId w:val="0"/>
  </w:num>
  <w:num w:numId="25">
    <w:abstractNumId w:val="9"/>
  </w:num>
  <w:num w:numId="26">
    <w:abstractNumId w:val="2"/>
  </w:num>
  <w:num w:numId="27">
    <w:abstractNumId w:val="22"/>
  </w:num>
  <w:num w:numId="28">
    <w:abstractNumId w:val="18"/>
  </w:num>
  <w:num w:numId="29">
    <w:abstractNumId w:val="17"/>
  </w:num>
  <w:num w:numId="30">
    <w:abstractNumId w:val="23"/>
  </w:num>
  <w:num w:numId="31">
    <w:abstractNumId w:val="27"/>
  </w:num>
  <w:num w:numId="32">
    <w:abstractNumId w:val="5"/>
  </w:num>
  <w:num w:numId="33">
    <w:abstractNumId w:val="11"/>
  </w:num>
  <w:num w:numId="34">
    <w:abstractNumId w:val="33"/>
  </w:num>
  <w:num w:numId="35">
    <w:abstractNumId w:val="28"/>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0D"/>
    <w:rsid w:val="0000094C"/>
    <w:rsid w:val="00002054"/>
    <w:rsid w:val="000030A5"/>
    <w:rsid w:val="00010E01"/>
    <w:rsid w:val="00011120"/>
    <w:rsid w:val="00011816"/>
    <w:rsid w:val="000168CE"/>
    <w:rsid w:val="00022B0B"/>
    <w:rsid w:val="00041A6B"/>
    <w:rsid w:val="000522F8"/>
    <w:rsid w:val="000549C4"/>
    <w:rsid w:val="00060849"/>
    <w:rsid w:val="000664E4"/>
    <w:rsid w:val="00071B28"/>
    <w:rsid w:val="00082210"/>
    <w:rsid w:val="0009557B"/>
    <w:rsid w:val="000A0516"/>
    <w:rsid w:val="000A4F9A"/>
    <w:rsid w:val="000A5B8F"/>
    <w:rsid w:val="000B13AB"/>
    <w:rsid w:val="000B4190"/>
    <w:rsid w:val="000D1F0D"/>
    <w:rsid w:val="000D5AAC"/>
    <w:rsid w:val="000D5D51"/>
    <w:rsid w:val="000E6E95"/>
    <w:rsid w:val="000E7683"/>
    <w:rsid w:val="001028B3"/>
    <w:rsid w:val="00112D60"/>
    <w:rsid w:val="00136BDD"/>
    <w:rsid w:val="00151E23"/>
    <w:rsid w:val="00155DAA"/>
    <w:rsid w:val="00167D89"/>
    <w:rsid w:val="00171014"/>
    <w:rsid w:val="00171081"/>
    <w:rsid w:val="00174180"/>
    <w:rsid w:val="00180222"/>
    <w:rsid w:val="00181B8E"/>
    <w:rsid w:val="001849A9"/>
    <w:rsid w:val="00186B05"/>
    <w:rsid w:val="00186DA1"/>
    <w:rsid w:val="0019032D"/>
    <w:rsid w:val="001A1B2B"/>
    <w:rsid w:val="001A448D"/>
    <w:rsid w:val="001A56E1"/>
    <w:rsid w:val="001B2373"/>
    <w:rsid w:val="001B5977"/>
    <w:rsid w:val="001B6D15"/>
    <w:rsid w:val="001B7376"/>
    <w:rsid w:val="001C388C"/>
    <w:rsid w:val="001D5DD2"/>
    <w:rsid w:val="001E28FE"/>
    <w:rsid w:val="001E6B34"/>
    <w:rsid w:val="001E7300"/>
    <w:rsid w:val="0020585F"/>
    <w:rsid w:val="0023067F"/>
    <w:rsid w:val="00237E24"/>
    <w:rsid w:val="00241B23"/>
    <w:rsid w:val="00262346"/>
    <w:rsid w:val="00273201"/>
    <w:rsid w:val="00276324"/>
    <w:rsid w:val="00277BBD"/>
    <w:rsid w:val="0029012D"/>
    <w:rsid w:val="00294778"/>
    <w:rsid w:val="002B169A"/>
    <w:rsid w:val="002B6C92"/>
    <w:rsid w:val="002B766A"/>
    <w:rsid w:val="002C44BC"/>
    <w:rsid w:val="002C53DC"/>
    <w:rsid w:val="002C5BB1"/>
    <w:rsid w:val="002D552E"/>
    <w:rsid w:val="002D5E69"/>
    <w:rsid w:val="002E09D0"/>
    <w:rsid w:val="002F41E1"/>
    <w:rsid w:val="00306C5C"/>
    <w:rsid w:val="003179EF"/>
    <w:rsid w:val="00320A3B"/>
    <w:rsid w:val="00325357"/>
    <w:rsid w:val="00325F10"/>
    <w:rsid w:val="00330968"/>
    <w:rsid w:val="0033505F"/>
    <w:rsid w:val="00352E49"/>
    <w:rsid w:val="0036690A"/>
    <w:rsid w:val="00367637"/>
    <w:rsid w:val="003708EE"/>
    <w:rsid w:val="00372AD4"/>
    <w:rsid w:val="0037576A"/>
    <w:rsid w:val="00384426"/>
    <w:rsid w:val="003A7F5F"/>
    <w:rsid w:val="003C15DE"/>
    <w:rsid w:val="003C1618"/>
    <w:rsid w:val="003C4BAF"/>
    <w:rsid w:val="003C65F1"/>
    <w:rsid w:val="003D315A"/>
    <w:rsid w:val="003D5652"/>
    <w:rsid w:val="003D63F7"/>
    <w:rsid w:val="003F09AE"/>
    <w:rsid w:val="003F69A7"/>
    <w:rsid w:val="0040139E"/>
    <w:rsid w:val="004034C5"/>
    <w:rsid w:val="00403C39"/>
    <w:rsid w:val="00420164"/>
    <w:rsid w:val="00431520"/>
    <w:rsid w:val="00435153"/>
    <w:rsid w:val="00437D08"/>
    <w:rsid w:val="004545BE"/>
    <w:rsid w:val="00456AF0"/>
    <w:rsid w:val="00474C8D"/>
    <w:rsid w:val="004824AB"/>
    <w:rsid w:val="00495C87"/>
    <w:rsid w:val="004A0234"/>
    <w:rsid w:val="004A4ACA"/>
    <w:rsid w:val="004A5B11"/>
    <w:rsid w:val="004A7FAA"/>
    <w:rsid w:val="004B5BF9"/>
    <w:rsid w:val="004C1DC6"/>
    <w:rsid w:val="004D2045"/>
    <w:rsid w:val="004D29AE"/>
    <w:rsid w:val="004D49C4"/>
    <w:rsid w:val="004E2F99"/>
    <w:rsid w:val="004E4818"/>
    <w:rsid w:val="005336D4"/>
    <w:rsid w:val="0054076C"/>
    <w:rsid w:val="005452E7"/>
    <w:rsid w:val="00545A24"/>
    <w:rsid w:val="005602B8"/>
    <w:rsid w:val="005614BB"/>
    <w:rsid w:val="00564918"/>
    <w:rsid w:val="0057066D"/>
    <w:rsid w:val="005715D7"/>
    <w:rsid w:val="00574469"/>
    <w:rsid w:val="00575470"/>
    <w:rsid w:val="0058040A"/>
    <w:rsid w:val="00586EE5"/>
    <w:rsid w:val="005939A5"/>
    <w:rsid w:val="00596BF4"/>
    <w:rsid w:val="005A0102"/>
    <w:rsid w:val="005A1C71"/>
    <w:rsid w:val="005A31EC"/>
    <w:rsid w:val="005B3C00"/>
    <w:rsid w:val="005C028A"/>
    <w:rsid w:val="005D02E9"/>
    <w:rsid w:val="005D175D"/>
    <w:rsid w:val="005D2AD6"/>
    <w:rsid w:val="005D59BA"/>
    <w:rsid w:val="005E1BBF"/>
    <w:rsid w:val="005E3A01"/>
    <w:rsid w:val="005E432E"/>
    <w:rsid w:val="005E781E"/>
    <w:rsid w:val="005F47AC"/>
    <w:rsid w:val="00603F5C"/>
    <w:rsid w:val="00604EA7"/>
    <w:rsid w:val="006075D4"/>
    <w:rsid w:val="006170C4"/>
    <w:rsid w:val="006200AB"/>
    <w:rsid w:val="00621506"/>
    <w:rsid w:val="00626041"/>
    <w:rsid w:val="00627281"/>
    <w:rsid w:val="00631EC3"/>
    <w:rsid w:val="006423D9"/>
    <w:rsid w:val="00650B36"/>
    <w:rsid w:val="006522BB"/>
    <w:rsid w:val="00653233"/>
    <w:rsid w:val="006619F4"/>
    <w:rsid w:val="00674FA9"/>
    <w:rsid w:val="006763D4"/>
    <w:rsid w:val="006806C4"/>
    <w:rsid w:val="00682228"/>
    <w:rsid w:val="00690A9B"/>
    <w:rsid w:val="00690E40"/>
    <w:rsid w:val="00691AFF"/>
    <w:rsid w:val="00695E66"/>
    <w:rsid w:val="006A160A"/>
    <w:rsid w:val="006C0113"/>
    <w:rsid w:val="006C0719"/>
    <w:rsid w:val="006E43AE"/>
    <w:rsid w:val="006F5325"/>
    <w:rsid w:val="0070404F"/>
    <w:rsid w:val="00704B7E"/>
    <w:rsid w:val="0070669A"/>
    <w:rsid w:val="0072442C"/>
    <w:rsid w:val="0072462B"/>
    <w:rsid w:val="0072521A"/>
    <w:rsid w:val="007270CA"/>
    <w:rsid w:val="00734291"/>
    <w:rsid w:val="00736D08"/>
    <w:rsid w:val="00754FDC"/>
    <w:rsid w:val="007565AD"/>
    <w:rsid w:val="007600AC"/>
    <w:rsid w:val="00761EFB"/>
    <w:rsid w:val="00765322"/>
    <w:rsid w:val="0076697B"/>
    <w:rsid w:val="00784867"/>
    <w:rsid w:val="007A1EBF"/>
    <w:rsid w:val="007A2C55"/>
    <w:rsid w:val="007C18B5"/>
    <w:rsid w:val="007D0179"/>
    <w:rsid w:val="007D0785"/>
    <w:rsid w:val="007E2C2A"/>
    <w:rsid w:val="007E30E1"/>
    <w:rsid w:val="007E47A8"/>
    <w:rsid w:val="007F19C9"/>
    <w:rsid w:val="007F2064"/>
    <w:rsid w:val="007F2EFC"/>
    <w:rsid w:val="007F428E"/>
    <w:rsid w:val="007F564F"/>
    <w:rsid w:val="007F5BA4"/>
    <w:rsid w:val="00801EA1"/>
    <w:rsid w:val="00802B02"/>
    <w:rsid w:val="00810B5B"/>
    <w:rsid w:val="00817C56"/>
    <w:rsid w:val="00833C6A"/>
    <w:rsid w:val="008429A2"/>
    <w:rsid w:val="00847140"/>
    <w:rsid w:val="00855381"/>
    <w:rsid w:val="00862670"/>
    <w:rsid w:val="00863CD7"/>
    <w:rsid w:val="00881DCA"/>
    <w:rsid w:val="008834BD"/>
    <w:rsid w:val="0088414A"/>
    <w:rsid w:val="00886CF3"/>
    <w:rsid w:val="00890535"/>
    <w:rsid w:val="00890BE4"/>
    <w:rsid w:val="008A543A"/>
    <w:rsid w:val="008A54EA"/>
    <w:rsid w:val="008B207E"/>
    <w:rsid w:val="008B2D7B"/>
    <w:rsid w:val="008B30D1"/>
    <w:rsid w:val="008B382C"/>
    <w:rsid w:val="008B5BA9"/>
    <w:rsid w:val="008C1D82"/>
    <w:rsid w:val="008C324B"/>
    <w:rsid w:val="008D4FCA"/>
    <w:rsid w:val="008E01CC"/>
    <w:rsid w:val="008E0D6F"/>
    <w:rsid w:val="008F492E"/>
    <w:rsid w:val="00901B01"/>
    <w:rsid w:val="009021AF"/>
    <w:rsid w:val="00910E3B"/>
    <w:rsid w:val="00924CA4"/>
    <w:rsid w:val="00930884"/>
    <w:rsid w:val="00932E8F"/>
    <w:rsid w:val="00933FCC"/>
    <w:rsid w:val="00935DAF"/>
    <w:rsid w:val="00953882"/>
    <w:rsid w:val="0095576C"/>
    <w:rsid w:val="00964710"/>
    <w:rsid w:val="009824AE"/>
    <w:rsid w:val="00982A44"/>
    <w:rsid w:val="00984EC9"/>
    <w:rsid w:val="009A123D"/>
    <w:rsid w:val="009C394E"/>
    <w:rsid w:val="009C41B7"/>
    <w:rsid w:val="009D1CBE"/>
    <w:rsid w:val="009D47EE"/>
    <w:rsid w:val="009E7BBF"/>
    <w:rsid w:val="009F6FC2"/>
    <w:rsid w:val="00A00323"/>
    <w:rsid w:val="00A264BC"/>
    <w:rsid w:val="00A267B3"/>
    <w:rsid w:val="00A274AF"/>
    <w:rsid w:val="00A304DF"/>
    <w:rsid w:val="00A35235"/>
    <w:rsid w:val="00A37D14"/>
    <w:rsid w:val="00A458CF"/>
    <w:rsid w:val="00A64770"/>
    <w:rsid w:val="00A71698"/>
    <w:rsid w:val="00A72264"/>
    <w:rsid w:val="00A74D14"/>
    <w:rsid w:val="00A7504A"/>
    <w:rsid w:val="00AB3492"/>
    <w:rsid w:val="00AC354D"/>
    <w:rsid w:val="00AC3611"/>
    <w:rsid w:val="00AC5279"/>
    <w:rsid w:val="00AD360F"/>
    <w:rsid w:val="00AD7C72"/>
    <w:rsid w:val="00AE1010"/>
    <w:rsid w:val="00AE6319"/>
    <w:rsid w:val="00AE7A98"/>
    <w:rsid w:val="00AF6FE9"/>
    <w:rsid w:val="00B01549"/>
    <w:rsid w:val="00B01A80"/>
    <w:rsid w:val="00B02296"/>
    <w:rsid w:val="00B04C29"/>
    <w:rsid w:val="00B062ED"/>
    <w:rsid w:val="00B212ED"/>
    <w:rsid w:val="00B22DAA"/>
    <w:rsid w:val="00B312DA"/>
    <w:rsid w:val="00B3268B"/>
    <w:rsid w:val="00B33225"/>
    <w:rsid w:val="00B3461C"/>
    <w:rsid w:val="00B35A32"/>
    <w:rsid w:val="00B41A6C"/>
    <w:rsid w:val="00B74605"/>
    <w:rsid w:val="00B800D5"/>
    <w:rsid w:val="00B827F4"/>
    <w:rsid w:val="00B83D1A"/>
    <w:rsid w:val="00B863EA"/>
    <w:rsid w:val="00B920C4"/>
    <w:rsid w:val="00B9245C"/>
    <w:rsid w:val="00B960F6"/>
    <w:rsid w:val="00BA02DA"/>
    <w:rsid w:val="00BB694E"/>
    <w:rsid w:val="00BC6A7E"/>
    <w:rsid w:val="00BD5399"/>
    <w:rsid w:val="00BD7891"/>
    <w:rsid w:val="00BE2B73"/>
    <w:rsid w:val="00BE4750"/>
    <w:rsid w:val="00BE68CE"/>
    <w:rsid w:val="00BF7514"/>
    <w:rsid w:val="00C03BDB"/>
    <w:rsid w:val="00C11534"/>
    <w:rsid w:val="00C20F7C"/>
    <w:rsid w:val="00C228BA"/>
    <w:rsid w:val="00C347BE"/>
    <w:rsid w:val="00C5055C"/>
    <w:rsid w:val="00C50ACF"/>
    <w:rsid w:val="00C623D4"/>
    <w:rsid w:val="00C62F4C"/>
    <w:rsid w:val="00C77F17"/>
    <w:rsid w:val="00C90F24"/>
    <w:rsid w:val="00C9551A"/>
    <w:rsid w:val="00C95B6D"/>
    <w:rsid w:val="00CA242A"/>
    <w:rsid w:val="00CB4C3E"/>
    <w:rsid w:val="00CB64EF"/>
    <w:rsid w:val="00CD2EE4"/>
    <w:rsid w:val="00CF14D4"/>
    <w:rsid w:val="00D11799"/>
    <w:rsid w:val="00D12221"/>
    <w:rsid w:val="00D13A6A"/>
    <w:rsid w:val="00D13E9E"/>
    <w:rsid w:val="00D15922"/>
    <w:rsid w:val="00D174D7"/>
    <w:rsid w:val="00D22293"/>
    <w:rsid w:val="00D45132"/>
    <w:rsid w:val="00D51ECC"/>
    <w:rsid w:val="00D5748E"/>
    <w:rsid w:val="00D65E1D"/>
    <w:rsid w:val="00D72056"/>
    <w:rsid w:val="00D72800"/>
    <w:rsid w:val="00D80346"/>
    <w:rsid w:val="00D8498C"/>
    <w:rsid w:val="00D86F84"/>
    <w:rsid w:val="00D95A16"/>
    <w:rsid w:val="00D95DC9"/>
    <w:rsid w:val="00DA0D2F"/>
    <w:rsid w:val="00DA12B7"/>
    <w:rsid w:val="00DB08F4"/>
    <w:rsid w:val="00DB29DE"/>
    <w:rsid w:val="00DC1369"/>
    <w:rsid w:val="00DC18F0"/>
    <w:rsid w:val="00DC5FE4"/>
    <w:rsid w:val="00DD21D6"/>
    <w:rsid w:val="00DD4920"/>
    <w:rsid w:val="00DE0577"/>
    <w:rsid w:val="00DF05D7"/>
    <w:rsid w:val="00DF595B"/>
    <w:rsid w:val="00E000DE"/>
    <w:rsid w:val="00E130FA"/>
    <w:rsid w:val="00E1465B"/>
    <w:rsid w:val="00E16F1E"/>
    <w:rsid w:val="00E20813"/>
    <w:rsid w:val="00E23C07"/>
    <w:rsid w:val="00E2665C"/>
    <w:rsid w:val="00E34FAA"/>
    <w:rsid w:val="00E47287"/>
    <w:rsid w:val="00E56BF3"/>
    <w:rsid w:val="00E63865"/>
    <w:rsid w:val="00E64126"/>
    <w:rsid w:val="00E77734"/>
    <w:rsid w:val="00E82778"/>
    <w:rsid w:val="00E830C8"/>
    <w:rsid w:val="00E87E16"/>
    <w:rsid w:val="00E93DDD"/>
    <w:rsid w:val="00E95C35"/>
    <w:rsid w:val="00EB620E"/>
    <w:rsid w:val="00EC234C"/>
    <w:rsid w:val="00ED0164"/>
    <w:rsid w:val="00EE14C8"/>
    <w:rsid w:val="00EF2FED"/>
    <w:rsid w:val="00F033E8"/>
    <w:rsid w:val="00F0472F"/>
    <w:rsid w:val="00F10ADA"/>
    <w:rsid w:val="00F13C75"/>
    <w:rsid w:val="00F14725"/>
    <w:rsid w:val="00F17053"/>
    <w:rsid w:val="00F1746C"/>
    <w:rsid w:val="00F2003B"/>
    <w:rsid w:val="00F2148C"/>
    <w:rsid w:val="00F3184C"/>
    <w:rsid w:val="00F32332"/>
    <w:rsid w:val="00F35CE4"/>
    <w:rsid w:val="00F43314"/>
    <w:rsid w:val="00F4578C"/>
    <w:rsid w:val="00F5171E"/>
    <w:rsid w:val="00F6465C"/>
    <w:rsid w:val="00F74CAC"/>
    <w:rsid w:val="00F840FF"/>
    <w:rsid w:val="00F87DAD"/>
    <w:rsid w:val="00F925A9"/>
    <w:rsid w:val="00FA7433"/>
    <w:rsid w:val="00FB1FF1"/>
    <w:rsid w:val="00FB5849"/>
    <w:rsid w:val="00FC7201"/>
    <w:rsid w:val="00FD0BA4"/>
    <w:rsid w:val="00FF25DA"/>
    <w:rsid w:val="00FF6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604EB"/>
  <w15:chartTrackingRefBased/>
  <w15:docId w15:val="{B78B5E6F-BDCF-474D-A05F-C0E7D2BD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5977"/>
    <w:pPr>
      <w:spacing w:after="170"/>
    </w:pPr>
    <w:rPr>
      <w:rFonts w:ascii="Arial" w:eastAsia="Arial" w:hAnsi="Arial"/>
      <w:sz w:val="19"/>
      <w:szCs w:val="19"/>
      <w:lang w:eastAsia="en-US"/>
    </w:rPr>
  </w:style>
  <w:style w:type="paragraph" w:styleId="Heading1">
    <w:name w:val="heading 1"/>
    <w:next w:val="BodyText"/>
    <w:link w:val="Heading1Char"/>
    <w:qFormat/>
    <w:rsid w:val="001B5977"/>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1B5977"/>
    <w:pPr>
      <w:numPr>
        <w:numId w:val="3"/>
      </w:numPr>
      <w:spacing w:before="200" w:after="60"/>
      <w:ind w:left="284" w:hanging="284"/>
      <w:outlineLvl w:val="1"/>
    </w:pPr>
    <w:rPr>
      <w:rFonts w:ascii="Arial" w:eastAsia="Times New Roman" w:hAnsi="Arial" w:cs="Arial"/>
      <w:b/>
      <w:bCs/>
      <w:caps/>
      <w:color w:val="000000"/>
      <w:sz w:val="22"/>
      <w:szCs w:val="22"/>
    </w:rPr>
  </w:style>
  <w:style w:type="paragraph" w:styleId="Heading3">
    <w:name w:val="heading 3"/>
    <w:next w:val="BodyText"/>
    <w:link w:val="Heading3Char"/>
    <w:qFormat/>
    <w:rsid w:val="001B5977"/>
    <w:pPr>
      <w:keepNext/>
      <w:spacing w:before="180" w:after="60" w:line="240" w:lineRule="atLeast"/>
      <w:outlineLvl w:val="2"/>
    </w:pPr>
    <w:rPr>
      <w:rFonts w:ascii="Arial" w:eastAsia="Times New Roman" w:hAnsi="Arial" w:cs="Arial"/>
      <w:b/>
      <w:bCs/>
      <w:caps/>
      <w:color w:val="000000"/>
    </w:rPr>
  </w:style>
  <w:style w:type="paragraph" w:styleId="Heading4">
    <w:name w:val="heading 4"/>
    <w:next w:val="BodyText"/>
    <w:link w:val="Heading4Char"/>
    <w:qFormat/>
    <w:rsid w:val="001B5977"/>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5977"/>
    <w:rPr>
      <w:rFonts w:ascii="Arial" w:eastAsia="Times New Roman" w:hAnsi="Arial" w:cs="Arial"/>
      <w:b/>
      <w:bCs/>
      <w:caps/>
      <w:color w:val="000000"/>
      <w:sz w:val="24"/>
      <w:szCs w:val="24"/>
      <w:lang w:eastAsia="en-AU"/>
    </w:rPr>
  </w:style>
  <w:style w:type="character" w:customStyle="1" w:styleId="Heading2Char">
    <w:name w:val="Heading 2 Char"/>
    <w:link w:val="Heading2"/>
    <w:rsid w:val="001B5977"/>
    <w:rPr>
      <w:rFonts w:ascii="Arial" w:eastAsia="Times New Roman" w:hAnsi="Arial" w:cs="Arial"/>
      <w:b/>
      <w:bCs/>
      <w:caps/>
      <w:color w:val="000000"/>
      <w:sz w:val="22"/>
      <w:szCs w:val="22"/>
    </w:rPr>
  </w:style>
  <w:style w:type="character" w:customStyle="1" w:styleId="Heading3Char">
    <w:name w:val="Heading 3 Char"/>
    <w:link w:val="Heading3"/>
    <w:rsid w:val="001B5977"/>
    <w:rPr>
      <w:rFonts w:ascii="Arial" w:eastAsia="Times New Roman" w:hAnsi="Arial" w:cs="Arial"/>
      <w:b/>
      <w:bCs/>
      <w:caps/>
      <w:color w:val="000000"/>
      <w:sz w:val="20"/>
      <w:szCs w:val="20"/>
      <w:lang w:eastAsia="en-AU"/>
    </w:rPr>
  </w:style>
  <w:style w:type="character" w:customStyle="1" w:styleId="Heading4Char">
    <w:name w:val="Heading 4 Char"/>
    <w:link w:val="Heading4"/>
    <w:rsid w:val="001B5977"/>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1B5977"/>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1B5977"/>
    <w:rPr>
      <w:rFonts w:ascii="Arial" w:eastAsia="Times New Roman" w:hAnsi="Arial" w:cs="Arial"/>
      <w:b/>
      <w:bCs/>
      <w:caps/>
      <w:color w:val="000000"/>
      <w:sz w:val="28"/>
      <w:szCs w:val="28"/>
    </w:rPr>
  </w:style>
  <w:style w:type="paragraph" w:customStyle="1" w:styleId="Bullets2">
    <w:name w:val="Bullets 2"/>
    <w:qFormat/>
    <w:rsid w:val="001B5977"/>
    <w:pPr>
      <w:numPr>
        <w:ilvl w:val="1"/>
        <w:numId w:val="2"/>
      </w:numPr>
      <w:spacing w:after="60" w:line="260" w:lineRule="atLeast"/>
    </w:pPr>
    <w:rPr>
      <w:rFonts w:ascii="Arial" w:eastAsia="Arial" w:hAnsi="Arial"/>
      <w:szCs w:val="19"/>
    </w:rPr>
  </w:style>
  <w:style w:type="paragraph" w:customStyle="1" w:styleId="Attachment1">
    <w:name w:val="Attachment 1"/>
    <w:next w:val="Attachment2"/>
    <w:qFormat/>
    <w:rsid w:val="001B5977"/>
    <w:pPr>
      <w:pageBreakBefore/>
      <w:spacing w:after="40"/>
    </w:pPr>
    <w:rPr>
      <w:rFonts w:ascii="Arial" w:eastAsia="Times New Roman" w:hAnsi="Arial" w:cs="Arial"/>
      <w:b/>
      <w:bCs/>
      <w:caps/>
      <w:color w:val="000000"/>
      <w:sz w:val="24"/>
      <w:szCs w:val="24"/>
      <w:lang w:eastAsia="en-US"/>
    </w:rPr>
  </w:style>
  <w:style w:type="paragraph" w:styleId="BodyText">
    <w:name w:val="Body Text"/>
    <w:link w:val="BodyTextChar"/>
    <w:qFormat/>
    <w:rsid w:val="001B5977"/>
    <w:pPr>
      <w:spacing w:before="60" w:after="170" w:line="260" w:lineRule="atLeast"/>
    </w:pPr>
    <w:rPr>
      <w:rFonts w:ascii="Arial" w:eastAsia="Arial" w:hAnsi="Arial"/>
      <w:szCs w:val="19"/>
    </w:rPr>
  </w:style>
  <w:style w:type="character" w:customStyle="1" w:styleId="BodyTextChar">
    <w:name w:val="Body Text Char"/>
    <w:link w:val="BodyText"/>
    <w:rsid w:val="001B5977"/>
    <w:rPr>
      <w:rFonts w:ascii="Arial" w:eastAsia="Arial" w:hAnsi="Arial" w:cs="Times New Roman"/>
      <w:sz w:val="20"/>
      <w:szCs w:val="19"/>
      <w:lang w:eastAsia="en-AU"/>
    </w:rPr>
  </w:style>
  <w:style w:type="numbering" w:customStyle="1" w:styleId="Bullets">
    <w:name w:val="Bullets"/>
    <w:uiPriority w:val="99"/>
    <w:locked/>
    <w:rsid w:val="001B5977"/>
    <w:pPr>
      <w:numPr>
        <w:numId w:val="1"/>
      </w:numPr>
    </w:pPr>
  </w:style>
  <w:style w:type="paragraph" w:customStyle="1" w:styleId="Bullets1">
    <w:name w:val="Bullets 1"/>
    <w:qFormat/>
    <w:rsid w:val="001B5977"/>
    <w:pPr>
      <w:numPr>
        <w:numId w:val="2"/>
      </w:numPr>
      <w:spacing w:after="60" w:line="260" w:lineRule="atLeast"/>
    </w:pPr>
    <w:rPr>
      <w:rFonts w:ascii="Arial" w:eastAsia="Arial" w:hAnsi="Arial"/>
      <w:szCs w:val="19"/>
    </w:rPr>
  </w:style>
  <w:style w:type="paragraph" w:styleId="Header">
    <w:name w:val="header"/>
    <w:basedOn w:val="Normal"/>
    <w:link w:val="HeaderChar"/>
    <w:uiPriority w:val="99"/>
    <w:unhideWhenUsed/>
    <w:rsid w:val="001B5977"/>
    <w:pPr>
      <w:tabs>
        <w:tab w:val="center" w:pos="4513"/>
        <w:tab w:val="right" w:pos="9026"/>
      </w:tabs>
      <w:spacing w:after="0"/>
    </w:pPr>
  </w:style>
  <w:style w:type="character" w:customStyle="1" w:styleId="HeaderChar">
    <w:name w:val="Header Char"/>
    <w:link w:val="Header"/>
    <w:uiPriority w:val="99"/>
    <w:rsid w:val="001B5977"/>
    <w:rPr>
      <w:rFonts w:ascii="Arial" w:eastAsia="Arial" w:hAnsi="Arial" w:cs="Times New Roman"/>
      <w:sz w:val="19"/>
      <w:szCs w:val="19"/>
    </w:rPr>
  </w:style>
  <w:style w:type="paragraph" w:styleId="Footer">
    <w:name w:val="footer"/>
    <w:basedOn w:val="Normal"/>
    <w:link w:val="FooterChar"/>
    <w:uiPriority w:val="99"/>
    <w:unhideWhenUsed/>
    <w:rsid w:val="001B5977"/>
    <w:pPr>
      <w:tabs>
        <w:tab w:val="center" w:pos="4513"/>
        <w:tab w:val="right" w:pos="9026"/>
      </w:tabs>
      <w:spacing w:after="0"/>
    </w:pPr>
    <w:rPr>
      <w:rFonts w:cs="Arial"/>
      <w:sz w:val="16"/>
      <w:szCs w:val="16"/>
    </w:rPr>
  </w:style>
  <w:style w:type="character" w:customStyle="1" w:styleId="FooterChar">
    <w:name w:val="Footer Char"/>
    <w:link w:val="Footer"/>
    <w:uiPriority w:val="99"/>
    <w:rsid w:val="001B5977"/>
    <w:rPr>
      <w:rFonts w:ascii="Arial" w:eastAsia="Arial" w:hAnsi="Arial" w:cs="Arial"/>
      <w:sz w:val="16"/>
      <w:szCs w:val="16"/>
    </w:rPr>
  </w:style>
  <w:style w:type="table" w:styleId="TableGrid">
    <w:name w:val="Table Grid"/>
    <w:basedOn w:val="TableNormal"/>
    <w:uiPriority w:val="59"/>
    <w:rsid w:val="001B5977"/>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B5977"/>
    <w:pPr>
      <w:spacing w:after="720" w:line="230" w:lineRule="atLeast"/>
    </w:pPr>
    <w:rPr>
      <w:rFonts w:ascii="Arial" w:eastAsia="Times New Roman" w:hAnsi="Arial" w:cs="Arial"/>
      <w:b/>
      <w:bCs/>
      <w:color w:val="000000"/>
      <w:sz w:val="19"/>
      <w:szCs w:val="19"/>
    </w:rPr>
  </w:style>
  <w:style w:type="paragraph" w:customStyle="1" w:styleId="Attachment2">
    <w:name w:val="Attachment 2"/>
    <w:next w:val="BodyText"/>
    <w:qFormat/>
    <w:rsid w:val="001B5977"/>
    <w:pPr>
      <w:spacing w:after="720"/>
    </w:pPr>
    <w:rPr>
      <w:rFonts w:ascii="Arial" w:eastAsia="Times New Roman" w:hAnsi="Arial" w:cs="Arial"/>
      <w:b/>
      <w:bCs/>
      <w:color w:val="000000"/>
      <w:sz w:val="24"/>
      <w:szCs w:val="24"/>
      <w:lang w:eastAsia="en-US"/>
    </w:rPr>
  </w:style>
  <w:style w:type="paragraph" w:customStyle="1" w:styleId="Bullets3">
    <w:name w:val="Bullets 3"/>
    <w:qFormat/>
    <w:rsid w:val="001B5977"/>
    <w:pPr>
      <w:numPr>
        <w:ilvl w:val="2"/>
        <w:numId w:val="2"/>
      </w:numPr>
      <w:spacing w:after="60" w:line="260" w:lineRule="atLeast"/>
    </w:pPr>
    <w:rPr>
      <w:rFonts w:ascii="Arial" w:eastAsia="Arial" w:hAnsi="Arial"/>
      <w:szCs w:val="19"/>
    </w:rPr>
  </w:style>
  <w:style w:type="paragraph" w:customStyle="1" w:styleId="BodyText3ptAfter">
    <w:name w:val="Body Text 3pt After"/>
    <w:basedOn w:val="BodyText"/>
    <w:qFormat/>
    <w:rsid w:val="001B5977"/>
    <w:pPr>
      <w:spacing w:after="60"/>
    </w:pPr>
  </w:style>
  <w:style w:type="paragraph" w:styleId="BalloonText">
    <w:name w:val="Balloon Text"/>
    <w:basedOn w:val="Normal"/>
    <w:link w:val="BalloonTextChar"/>
    <w:uiPriority w:val="99"/>
    <w:semiHidden/>
    <w:unhideWhenUsed/>
    <w:rsid w:val="001B5977"/>
    <w:pPr>
      <w:spacing w:after="0"/>
    </w:pPr>
    <w:rPr>
      <w:rFonts w:ascii="Tahoma" w:hAnsi="Tahoma" w:cs="Tahoma"/>
      <w:sz w:val="16"/>
      <w:szCs w:val="16"/>
    </w:rPr>
  </w:style>
  <w:style w:type="character" w:customStyle="1" w:styleId="BalloonTextChar">
    <w:name w:val="Balloon Text Char"/>
    <w:link w:val="BalloonText"/>
    <w:uiPriority w:val="99"/>
    <w:semiHidden/>
    <w:rsid w:val="001B5977"/>
    <w:rPr>
      <w:rFonts w:ascii="Tahoma" w:eastAsia="Arial" w:hAnsi="Tahoma" w:cs="Tahoma"/>
      <w:sz w:val="16"/>
      <w:szCs w:val="16"/>
    </w:rPr>
  </w:style>
  <w:style w:type="paragraph" w:customStyle="1" w:styleId="SubHeading">
    <w:name w:val="Sub Heading"/>
    <w:basedOn w:val="Normal"/>
    <w:rsid w:val="001B5977"/>
    <w:pPr>
      <w:spacing w:before="80" w:after="40" w:line="280" w:lineRule="atLeast"/>
    </w:pPr>
    <w:rPr>
      <w:rFonts w:eastAsia="Times New Roman" w:cs="Tms Rmn"/>
      <w:b/>
      <w:snapToGrid w:val="0"/>
      <w:sz w:val="22"/>
      <w:szCs w:val="22"/>
    </w:rPr>
  </w:style>
  <w:style w:type="character" w:styleId="Hyperlink">
    <w:name w:val="Hyperlink"/>
    <w:uiPriority w:val="99"/>
    <w:unhideWhenUsed/>
    <w:rsid w:val="001B5977"/>
    <w:rPr>
      <w:color w:val="0000FF"/>
      <w:u w:val="single"/>
    </w:rPr>
  </w:style>
  <w:style w:type="paragraph" w:styleId="FootnoteText">
    <w:name w:val="footnote text"/>
    <w:basedOn w:val="Normal"/>
    <w:link w:val="FootnoteTextChar"/>
    <w:uiPriority w:val="99"/>
    <w:unhideWhenUsed/>
    <w:rsid w:val="001B5977"/>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B5977"/>
    <w:rPr>
      <w:rFonts w:ascii="Arial" w:eastAsia="Times New Roman" w:hAnsi="Arial" w:cs="Times New Roman"/>
      <w:snapToGrid w:val="0"/>
      <w:sz w:val="20"/>
      <w:szCs w:val="20"/>
    </w:rPr>
  </w:style>
  <w:style w:type="character" w:styleId="FootnoteReference">
    <w:name w:val="footnote reference"/>
    <w:uiPriority w:val="99"/>
    <w:semiHidden/>
    <w:unhideWhenUsed/>
    <w:rsid w:val="001B5977"/>
    <w:rPr>
      <w:vertAlign w:val="superscript"/>
    </w:rPr>
  </w:style>
  <w:style w:type="paragraph" w:customStyle="1" w:styleId="AttachmentNumberedHeading1">
    <w:name w:val="Attachment Numbered Heading 1"/>
    <w:qFormat/>
    <w:rsid w:val="001B5977"/>
    <w:pPr>
      <w:numPr>
        <w:numId w:val="4"/>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5977"/>
    <w:pPr>
      <w:numPr>
        <w:ilvl w:val="1"/>
        <w:numId w:val="4"/>
      </w:numPr>
      <w:spacing w:before="140" w:line="260" w:lineRule="atLeast"/>
    </w:pPr>
    <w:rPr>
      <w:rFonts w:ascii="Arial" w:eastAsia="Times New Roman" w:hAnsi="Arial" w:cs="Arial"/>
      <w:b/>
      <w:bCs/>
      <w:color w:val="000000"/>
    </w:rPr>
  </w:style>
  <w:style w:type="paragraph" w:customStyle="1" w:styleId="Tablebullets">
    <w:name w:val="Table bullets"/>
    <w:basedOn w:val="Normal"/>
    <w:qFormat/>
    <w:rsid w:val="001B5977"/>
    <w:pPr>
      <w:numPr>
        <w:numId w:val="5"/>
      </w:numPr>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B5977"/>
    <w:pPr>
      <w:spacing w:before="40" w:after="40"/>
    </w:pPr>
    <w:rPr>
      <w:rFonts w:eastAsia="Times New Roman" w:cs="Tms Rmn"/>
      <w:b/>
      <w:snapToGrid w:val="0"/>
      <w:sz w:val="20"/>
      <w:szCs w:val="20"/>
      <w:lang w:val="en-GB"/>
    </w:rPr>
  </w:style>
  <w:style w:type="paragraph" w:customStyle="1" w:styleId="Tabletext">
    <w:name w:val="Table text"/>
    <w:basedOn w:val="Normal"/>
    <w:qFormat/>
    <w:rsid w:val="001B5977"/>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1B5977"/>
    <w:pPr>
      <w:numPr>
        <w:numId w:val="6"/>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1B5977"/>
    <w:pPr>
      <w:spacing w:before="170"/>
    </w:pPr>
  </w:style>
  <w:style w:type="paragraph" w:styleId="CommentText">
    <w:name w:val="annotation text"/>
    <w:basedOn w:val="Normal"/>
    <w:link w:val="CommentTextChar"/>
    <w:uiPriority w:val="99"/>
    <w:unhideWhenUsed/>
    <w:rsid w:val="001B5977"/>
    <w:pPr>
      <w:spacing w:after="0"/>
    </w:pPr>
    <w:rPr>
      <w:rFonts w:eastAsia="Times New Roman"/>
      <w:snapToGrid w:val="0"/>
      <w:sz w:val="20"/>
      <w:szCs w:val="20"/>
    </w:rPr>
  </w:style>
  <w:style w:type="character" w:customStyle="1" w:styleId="CommentTextChar">
    <w:name w:val="Comment Text Char"/>
    <w:link w:val="CommentText"/>
    <w:uiPriority w:val="99"/>
    <w:rsid w:val="001B5977"/>
    <w:rPr>
      <w:rFonts w:ascii="Arial" w:eastAsia="Times New Roman" w:hAnsi="Arial" w:cs="Times New Roman"/>
      <w:snapToGrid w:val="0"/>
      <w:sz w:val="20"/>
      <w:szCs w:val="20"/>
    </w:rPr>
  </w:style>
  <w:style w:type="paragraph" w:customStyle="1" w:styleId="TableBullets2">
    <w:name w:val="Table Bullets 2"/>
    <w:basedOn w:val="Tablebullets"/>
    <w:qFormat/>
    <w:rsid w:val="001B5977"/>
    <w:pPr>
      <w:numPr>
        <w:numId w:val="7"/>
      </w:numPr>
    </w:pPr>
  </w:style>
  <w:style w:type="character" w:styleId="FollowedHyperlink">
    <w:name w:val="FollowedHyperlink"/>
    <w:uiPriority w:val="99"/>
    <w:semiHidden/>
    <w:unhideWhenUsed/>
    <w:rsid w:val="001B5977"/>
    <w:rPr>
      <w:color w:val="800080"/>
      <w:u w:val="single"/>
    </w:rPr>
  </w:style>
  <w:style w:type="character" w:styleId="CommentReference">
    <w:name w:val="annotation reference"/>
    <w:uiPriority w:val="99"/>
    <w:semiHidden/>
    <w:unhideWhenUsed/>
    <w:rsid w:val="001B5977"/>
    <w:rPr>
      <w:sz w:val="16"/>
      <w:szCs w:val="16"/>
    </w:rPr>
  </w:style>
  <w:style w:type="paragraph" w:styleId="CommentSubject">
    <w:name w:val="annotation subject"/>
    <w:basedOn w:val="CommentText"/>
    <w:next w:val="CommentText"/>
    <w:link w:val="CommentSubjectChar"/>
    <w:uiPriority w:val="99"/>
    <w:semiHidden/>
    <w:unhideWhenUsed/>
    <w:rsid w:val="001B5977"/>
    <w:pPr>
      <w:spacing w:after="170"/>
    </w:pPr>
    <w:rPr>
      <w:rFonts w:eastAsia="Arial"/>
      <w:b/>
      <w:bCs/>
      <w:snapToGrid/>
    </w:rPr>
  </w:style>
  <w:style w:type="character" w:customStyle="1" w:styleId="CommentSubjectChar">
    <w:name w:val="Comment Subject Char"/>
    <w:link w:val="CommentSubject"/>
    <w:uiPriority w:val="99"/>
    <w:semiHidden/>
    <w:rsid w:val="001B5977"/>
    <w:rPr>
      <w:rFonts w:ascii="Arial" w:eastAsia="Arial" w:hAnsi="Arial" w:cs="Times New Roman"/>
      <w:b/>
      <w:bCs/>
      <w:snapToGrid/>
      <w:sz w:val="20"/>
      <w:szCs w:val="20"/>
    </w:rPr>
  </w:style>
  <w:style w:type="paragraph" w:styleId="ListParagraph">
    <w:name w:val="List Paragraph"/>
    <w:basedOn w:val="Normal"/>
    <w:uiPriority w:val="34"/>
    <w:qFormat/>
    <w:rsid w:val="001B5977"/>
    <w:pPr>
      <w:spacing w:after="200" w:line="276" w:lineRule="auto"/>
      <w:ind w:left="720"/>
      <w:contextualSpacing/>
    </w:pPr>
    <w:rPr>
      <w:rFonts w:ascii="Corbel" w:eastAsia="Calibri" w:hAnsi="Corbel"/>
      <w:sz w:val="22"/>
      <w:szCs w:val="22"/>
    </w:rPr>
  </w:style>
  <w:style w:type="character" w:styleId="Emphasis">
    <w:name w:val="Emphasis"/>
    <w:uiPriority w:val="20"/>
    <w:qFormat/>
    <w:rsid w:val="001B5977"/>
    <w:rPr>
      <w:b w:val="0"/>
      <w:bCs w:val="0"/>
      <w:i/>
      <w:iCs/>
    </w:rPr>
  </w:style>
  <w:style w:type="paragraph" w:styleId="NormalWeb">
    <w:name w:val="Normal (Web)"/>
    <w:basedOn w:val="Normal"/>
    <w:uiPriority w:val="99"/>
    <w:semiHidden/>
    <w:unhideWhenUsed/>
    <w:rsid w:val="001B5977"/>
    <w:pPr>
      <w:spacing w:before="100" w:beforeAutospacing="1" w:after="100" w:afterAutospacing="1"/>
    </w:pPr>
    <w:rPr>
      <w:rFonts w:ascii="Times New Roman" w:eastAsia="Times New Roman" w:hAnsi="Times New Roman"/>
      <w:color w:val="000000"/>
      <w:sz w:val="24"/>
      <w:szCs w:val="24"/>
      <w:lang w:eastAsia="en-AU"/>
    </w:rPr>
  </w:style>
  <w:style w:type="table" w:styleId="LightList-Accent1">
    <w:name w:val="Light List Accent 1"/>
    <w:basedOn w:val="TableNormal"/>
    <w:uiPriority w:val="61"/>
    <w:rsid w:val="00D95DC9"/>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495C87"/>
    <w:rPr>
      <w:rFonts w:ascii="Arial" w:eastAsia="Arial" w:hAnsi="Arial"/>
      <w:sz w:val="19"/>
      <w:szCs w:val="19"/>
      <w:lang w:eastAsia="en-US"/>
    </w:rPr>
  </w:style>
  <w:style w:type="paragraph" w:styleId="EndnoteText">
    <w:name w:val="endnote text"/>
    <w:basedOn w:val="Normal"/>
    <w:link w:val="EndnoteTextChar"/>
    <w:uiPriority w:val="99"/>
    <w:semiHidden/>
    <w:unhideWhenUsed/>
    <w:rsid w:val="00DD21D6"/>
    <w:pPr>
      <w:spacing w:after="0"/>
    </w:pPr>
    <w:rPr>
      <w:sz w:val="20"/>
      <w:szCs w:val="20"/>
    </w:rPr>
  </w:style>
  <w:style w:type="character" w:customStyle="1" w:styleId="EndnoteTextChar">
    <w:name w:val="Endnote Text Char"/>
    <w:link w:val="EndnoteText"/>
    <w:uiPriority w:val="99"/>
    <w:semiHidden/>
    <w:rsid w:val="00DD21D6"/>
    <w:rPr>
      <w:rFonts w:ascii="Arial" w:eastAsia="Arial" w:hAnsi="Arial"/>
      <w:lang w:eastAsia="en-US"/>
    </w:rPr>
  </w:style>
  <w:style w:type="character" w:styleId="EndnoteReference">
    <w:name w:val="endnote reference"/>
    <w:uiPriority w:val="99"/>
    <w:semiHidden/>
    <w:unhideWhenUsed/>
    <w:rsid w:val="00DD21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020237">
      <w:bodyDiv w:val="1"/>
      <w:marLeft w:val="0"/>
      <w:marRight w:val="0"/>
      <w:marTop w:val="0"/>
      <w:marBottom w:val="0"/>
      <w:divBdr>
        <w:top w:val="none" w:sz="0" w:space="0" w:color="auto"/>
        <w:left w:val="none" w:sz="0" w:space="0" w:color="auto"/>
        <w:bottom w:val="none" w:sz="0" w:space="0" w:color="auto"/>
        <w:right w:val="none" w:sz="0" w:space="0" w:color="auto"/>
      </w:divBdr>
    </w:div>
    <w:div w:id="507528856">
      <w:bodyDiv w:val="1"/>
      <w:marLeft w:val="0"/>
      <w:marRight w:val="0"/>
      <w:marTop w:val="0"/>
      <w:marBottom w:val="0"/>
      <w:divBdr>
        <w:top w:val="none" w:sz="0" w:space="0" w:color="auto"/>
        <w:left w:val="none" w:sz="0" w:space="0" w:color="auto"/>
        <w:bottom w:val="none" w:sz="0" w:space="0" w:color="auto"/>
        <w:right w:val="none" w:sz="0" w:space="0" w:color="auto"/>
      </w:divBdr>
    </w:div>
    <w:div w:id="17534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dhs.vic.gov.au/for-service-providers/children,-youth-and-families/child-protection" TargetMode="External"/><Relationship Id="rId18" Type="http://schemas.openxmlformats.org/officeDocument/2006/relationships/hyperlink" Target="http://www.legislation.vic.gov.au/" TargetMode="External"/><Relationship Id="rId26" Type="http://schemas.openxmlformats.org/officeDocument/2006/relationships/hyperlink" Target="http://www.dhs.vic.gov.au/facs/bdb/fmu/service-agreeme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ss.gov.au/our-responsibilities/families-and-children/publications-articles/national-children-s-commissione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hs.vic.gov.au/for-service-providers/children,-youth-and-families/family-and-parenting-support/how-to-make-a-referral-to-child-first" TargetMode="External"/><Relationship Id="rId17" Type="http://schemas.openxmlformats.org/officeDocument/2006/relationships/hyperlink" Target="https://www.betterhealth.vic.gov.au/" TargetMode="External"/><Relationship Id="rId25" Type="http://schemas.openxmlformats.org/officeDocument/2006/relationships/hyperlink" Target="http://www.bullyingnoway.gov.a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justice.vic.gov.au/home/safer+communities/protecting+children+and+families/betrayal+of+trust+implementation" TargetMode="External"/><Relationship Id="rId20" Type="http://schemas.openxmlformats.org/officeDocument/2006/relationships/hyperlink" Target="http://www.ccyp.vic.gov.au/" TargetMode="External"/><Relationship Id="rId29" Type="http://schemas.openxmlformats.org/officeDocument/2006/relationships/hyperlink" Target="http://www.dhs.vic.gov.au/for-individuals/children,-families-and-young-people/child-protection/what-is-child-ab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 TargetMode="External"/><Relationship Id="rId24" Type="http://schemas.openxmlformats.org/officeDocument/2006/relationships/hyperlink" Target="http://www.education.vic.gov.au/childhood/providers/regulation/Pages/protectionprotocol.aspx" TargetMode="External"/><Relationship Id="rId32" Type="http://schemas.openxmlformats.org/officeDocument/2006/relationships/hyperlink" Target="http://www.acecqa.gov.au/national-quality-agenda-it-syste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ecqa.gov.au/notifications" TargetMode="External"/><Relationship Id="rId23" Type="http://schemas.openxmlformats.org/officeDocument/2006/relationships/hyperlink" Target="http://www.education.vic.gov.au/about/programs/health/protect/Pages/default.aspx" TargetMode="External"/><Relationship Id="rId28" Type="http://schemas.openxmlformats.org/officeDocument/2006/relationships/hyperlink" Target="http://www.vit.vic.edu.au" TargetMode="External"/><Relationship Id="rId36" Type="http://schemas.openxmlformats.org/officeDocument/2006/relationships/footer" Target="footer2.xml"/><Relationship Id="rId10" Type="http://schemas.openxmlformats.org/officeDocument/2006/relationships/hyperlink" Target="http://www.legislation.vic.gov.au/" TargetMode="External"/><Relationship Id="rId19" Type="http://schemas.openxmlformats.org/officeDocument/2006/relationships/hyperlink" Target="http://www.childwise.net" TargetMode="External"/><Relationship Id="rId31" Type="http://schemas.openxmlformats.org/officeDocument/2006/relationships/hyperlink" Target="http://www.education.vic.gov.au/about/programs/health/protect/Pages/default.aspx" TargetMode="External"/><Relationship Id="rId4" Type="http://schemas.openxmlformats.org/officeDocument/2006/relationships/settings" Target="settings.xml"/><Relationship Id="rId9" Type="http://schemas.openxmlformats.org/officeDocument/2006/relationships/hyperlink" Target="https://www.legislation.gov.au/" TargetMode="External"/><Relationship Id="rId14" Type="http://schemas.openxmlformats.org/officeDocument/2006/relationships/hyperlink" Target="http://acecqa.gov.au/notifications" TargetMode="External"/><Relationship Id="rId22" Type="http://schemas.openxmlformats.org/officeDocument/2006/relationships/hyperlink" Target="http://earlytraumagrief.anu.edu.au/files/profrespondchildabusetip.pdf" TargetMode="External"/><Relationship Id="rId27" Type="http://schemas.openxmlformats.org/officeDocument/2006/relationships/hyperlink" Target="http://www.unicef.org/crc" TargetMode="External"/><Relationship Id="rId30" Type="http://schemas.openxmlformats.org/officeDocument/2006/relationships/hyperlink" Target="http://www.justice.vic.gov.au/workingwithchildren"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ll%20Saints\2017%20All%20Saints\Child%20Safe%20(formerly%20Child%20Protection)%20Policy%202017%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5B25-9BF9-4EC3-B4D6-EDD66869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 Safe (formerly Child Protection) Policy 2017 Version</Template>
  <TotalTime>61</TotalTime>
  <Pages>25</Pages>
  <Words>9362</Words>
  <Characters>53367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62604</CharactersWithSpaces>
  <SharedDoc>false</SharedDoc>
  <HLinks>
    <vt:vector size="138" baseType="variant">
      <vt:variant>
        <vt:i4>7405624</vt:i4>
      </vt:variant>
      <vt:variant>
        <vt:i4>126</vt:i4>
      </vt:variant>
      <vt:variant>
        <vt:i4>0</vt:i4>
      </vt:variant>
      <vt:variant>
        <vt:i4>5</vt:i4>
      </vt:variant>
      <vt:variant>
        <vt:lpwstr>http://www.acecqa.gov.au/national-quality-agenda-it-system</vt:lpwstr>
      </vt:variant>
      <vt:variant>
        <vt:lpwstr/>
      </vt:variant>
      <vt:variant>
        <vt:i4>5636189</vt:i4>
      </vt:variant>
      <vt:variant>
        <vt:i4>120</vt:i4>
      </vt:variant>
      <vt:variant>
        <vt:i4>0</vt:i4>
      </vt:variant>
      <vt:variant>
        <vt:i4>5</vt:i4>
      </vt:variant>
      <vt:variant>
        <vt:lpwstr>http://www.education.vic.gov.au/about/programs/health/protect/Pages/default.aspx</vt:lpwstr>
      </vt:variant>
      <vt:variant>
        <vt:lpwstr/>
      </vt:variant>
      <vt:variant>
        <vt:i4>1441811</vt:i4>
      </vt:variant>
      <vt:variant>
        <vt:i4>63</vt:i4>
      </vt:variant>
      <vt:variant>
        <vt:i4>0</vt:i4>
      </vt:variant>
      <vt:variant>
        <vt:i4>5</vt:i4>
      </vt:variant>
      <vt:variant>
        <vt:lpwstr>http://www.justice.vic.gov.au/workingwithchildren</vt:lpwstr>
      </vt:variant>
      <vt:variant>
        <vt:lpwstr/>
      </vt:variant>
      <vt:variant>
        <vt:i4>6619179</vt:i4>
      </vt:variant>
      <vt:variant>
        <vt:i4>60</vt:i4>
      </vt:variant>
      <vt:variant>
        <vt:i4>0</vt:i4>
      </vt:variant>
      <vt:variant>
        <vt:i4>5</vt:i4>
      </vt:variant>
      <vt:variant>
        <vt:lpwstr>http://www.dhs.vic.gov.au/for-individuals/children,-families-and-young-people/child-protection/what-is-child-abuse</vt:lpwstr>
      </vt:variant>
      <vt:variant>
        <vt:lpwstr/>
      </vt:variant>
      <vt:variant>
        <vt:i4>6422639</vt:i4>
      </vt:variant>
      <vt:variant>
        <vt:i4>57</vt:i4>
      </vt:variant>
      <vt:variant>
        <vt:i4>0</vt:i4>
      </vt:variant>
      <vt:variant>
        <vt:i4>5</vt:i4>
      </vt:variant>
      <vt:variant>
        <vt:lpwstr>http://www.vit.vic.edu.au/</vt:lpwstr>
      </vt:variant>
      <vt:variant>
        <vt:lpwstr/>
      </vt:variant>
      <vt:variant>
        <vt:i4>5439568</vt:i4>
      </vt:variant>
      <vt:variant>
        <vt:i4>54</vt:i4>
      </vt:variant>
      <vt:variant>
        <vt:i4>0</vt:i4>
      </vt:variant>
      <vt:variant>
        <vt:i4>5</vt:i4>
      </vt:variant>
      <vt:variant>
        <vt:lpwstr>http://www.unicef.org/crc</vt:lpwstr>
      </vt:variant>
      <vt:variant>
        <vt:lpwstr/>
      </vt:variant>
      <vt:variant>
        <vt:i4>1900570</vt:i4>
      </vt:variant>
      <vt:variant>
        <vt:i4>51</vt:i4>
      </vt:variant>
      <vt:variant>
        <vt:i4>0</vt:i4>
      </vt:variant>
      <vt:variant>
        <vt:i4>5</vt:i4>
      </vt:variant>
      <vt:variant>
        <vt:lpwstr>http://www.dhs.vic.gov.au/facs/bdb/fmu/service-agreement</vt:lpwstr>
      </vt:variant>
      <vt:variant>
        <vt:lpwstr/>
      </vt:variant>
      <vt:variant>
        <vt:i4>852051</vt:i4>
      </vt:variant>
      <vt:variant>
        <vt:i4>48</vt:i4>
      </vt:variant>
      <vt:variant>
        <vt:i4>0</vt:i4>
      </vt:variant>
      <vt:variant>
        <vt:i4>5</vt:i4>
      </vt:variant>
      <vt:variant>
        <vt:lpwstr>http://www.bullyingnoway.gov.au/</vt:lpwstr>
      </vt:variant>
      <vt:variant>
        <vt:lpwstr/>
      </vt:variant>
      <vt:variant>
        <vt:i4>5177352</vt:i4>
      </vt:variant>
      <vt:variant>
        <vt:i4>45</vt:i4>
      </vt:variant>
      <vt:variant>
        <vt:i4>0</vt:i4>
      </vt:variant>
      <vt:variant>
        <vt:i4>5</vt:i4>
      </vt:variant>
      <vt:variant>
        <vt:lpwstr>http://www.education.vic.gov.au/childhood/providers/regulation/Pages/protectionprotocol.aspx</vt:lpwstr>
      </vt:variant>
      <vt:variant>
        <vt:lpwstr/>
      </vt:variant>
      <vt:variant>
        <vt:i4>5636189</vt:i4>
      </vt:variant>
      <vt:variant>
        <vt:i4>42</vt:i4>
      </vt:variant>
      <vt:variant>
        <vt:i4>0</vt:i4>
      </vt:variant>
      <vt:variant>
        <vt:i4>5</vt:i4>
      </vt:variant>
      <vt:variant>
        <vt:lpwstr>http://www.education.vic.gov.au/about/programs/health/protect/Pages/default.aspx</vt:lpwstr>
      </vt:variant>
      <vt:variant>
        <vt:lpwstr/>
      </vt:variant>
      <vt:variant>
        <vt:i4>6225945</vt:i4>
      </vt:variant>
      <vt:variant>
        <vt:i4>39</vt:i4>
      </vt:variant>
      <vt:variant>
        <vt:i4>0</vt:i4>
      </vt:variant>
      <vt:variant>
        <vt:i4>5</vt:i4>
      </vt:variant>
      <vt:variant>
        <vt:lpwstr>http://earlytraumagrief.anu.edu.au/files/profrespondchildabusetip.pdf</vt:lpwstr>
      </vt:variant>
      <vt:variant>
        <vt:lpwstr/>
      </vt:variant>
      <vt:variant>
        <vt:i4>4128867</vt:i4>
      </vt:variant>
      <vt:variant>
        <vt:i4>36</vt:i4>
      </vt:variant>
      <vt:variant>
        <vt:i4>0</vt:i4>
      </vt:variant>
      <vt:variant>
        <vt:i4>5</vt:i4>
      </vt:variant>
      <vt:variant>
        <vt:lpwstr>http://www.dss.gov.au/our-responsibilities/families-and-children/publications-articles/national-children-s-commissioner</vt:lpwstr>
      </vt:variant>
      <vt:variant>
        <vt:lpwstr/>
      </vt:variant>
      <vt:variant>
        <vt:i4>7077926</vt:i4>
      </vt:variant>
      <vt:variant>
        <vt:i4>33</vt:i4>
      </vt:variant>
      <vt:variant>
        <vt:i4>0</vt:i4>
      </vt:variant>
      <vt:variant>
        <vt:i4>5</vt:i4>
      </vt:variant>
      <vt:variant>
        <vt:lpwstr>http://www.ccyp.vic.gov.au/</vt:lpwstr>
      </vt:variant>
      <vt:variant>
        <vt:lpwstr/>
      </vt:variant>
      <vt:variant>
        <vt:i4>5439515</vt:i4>
      </vt:variant>
      <vt:variant>
        <vt:i4>30</vt:i4>
      </vt:variant>
      <vt:variant>
        <vt:i4>0</vt:i4>
      </vt:variant>
      <vt:variant>
        <vt:i4>5</vt:i4>
      </vt:variant>
      <vt:variant>
        <vt:lpwstr>http://www.childwise.net/</vt:lpwstr>
      </vt:variant>
      <vt:variant>
        <vt:lpwstr/>
      </vt:variant>
      <vt:variant>
        <vt:i4>8323190</vt:i4>
      </vt:variant>
      <vt:variant>
        <vt:i4>27</vt:i4>
      </vt:variant>
      <vt:variant>
        <vt:i4>0</vt:i4>
      </vt:variant>
      <vt:variant>
        <vt:i4>5</vt:i4>
      </vt:variant>
      <vt:variant>
        <vt:lpwstr>http://www.legislation.vic.gov.au/</vt:lpwstr>
      </vt:variant>
      <vt:variant>
        <vt:lpwstr/>
      </vt:variant>
      <vt:variant>
        <vt:i4>19</vt:i4>
      </vt:variant>
      <vt:variant>
        <vt:i4>24</vt:i4>
      </vt:variant>
      <vt:variant>
        <vt:i4>0</vt:i4>
      </vt:variant>
      <vt:variant>
        <vt:i4>5</vt:i4>
      </vt:variant>
      <vt:variant>
        <vt:lpwstr>https://www.betterhealth.vic.gov.au/</vt:lpwstr>
      </vt:variant>
      <vt:variant>
        <vt:lpwstr/>
      </vt:variant>
      <vt:variant>
        <vt:i4>6422652</vt:i4>
      </vt:variant>
      <vt:variant>
        <vt:i4>21</vt:i4>
      </vt:variant>
      <vt:variant>
        <vt:i4>0</vt:i4>
      </vt:variant>
      <vt:variant>
        <vt:i4>5</vt:i4>
      </vt:variant>
      <vt:variant>
        <vt:lpwstr>http://www.justice.vic.gov.au/home/safer+communities/protecting+children+and+families/betrayal+of+trust+implementation</vt:lpwstr>
      </vt:variant>
      <vt:variant>
        <vt:lpwstr/>
      </vt:variant>
      <vt:variant>
        <vt:i4>3342398</vt:i4>
      </vt:variant>
      <vt:variant>
        <vt:i4>18</vt:i4>
      </vt:variant>
      <vt:variant>
        <vt:i4>0</vt:i4>
      </vt:variant>
      <vt:variant>
        <vt:i4>5</vt:i4>
      </vt:variant>
      <vt:variant>
        <vt:lpwstr>http://acecqa.gov.au/notifications</vt:lpwstr>
      </vt:variant>
      <vt:variant>
        <vt:lpwstr/>
      </vt:variant>
      <vt:variant>
        <vt:i4>3342398</vt:i4>
      </vt:variant>
      <vt:variant>
        <vt:i4>15</vt:i4>
      </vt:variant>
      <vt:variant>
        <vt:i4>0</vt:i4>
      </vt:variant>
      <vt:variant>
        <vt:i4>5</vt:i4>
      </vt:variant>
      <vt:variant>
        <vt:lpwstr>http://acecqa.gov.au/notifications</vt:lpwstr>
      </vt:variant>
      <vt:variant>
        <vt:lpwstr/>
      </vt:variant>
      <vt:variant>
        <vt:i4>589906</vt:i4>
      </vt:variant>
      <vt:variant>
        <vt:i4>12</vt:i4>
      </vt:variant>
      <vt:variant>
        <vt:i4>0</vt:i4>
      </vt:variant>
      <vt:variant>
        <vt:i4>5</vt:i4>
      </vt:variant>
      <vt:variant>
        <vt:lpwstr>http://www.dhs.vic.gov.au/for-service-providers/children,-youth-and-families/child-protection</vt:lpwstr>
      </vt:variant>
      <vt:variant>
        <vt:lpwstr/>
      </vt:variant>
      <vt:variant>
        <vt:i4>3866725</vt:i4>
      </vt:variant>
      <vt:variant>
        <vt:i4>9</vt:i4>
      </vt:variant>
      <vt:variant>
        <vt:i4>0</vt:i4>
      </vt:variant>
      <vt:variant>
        <vt:i4>5</vt:i4>
      </vt:variant>
      <vt:variant>
        <vt:lpwstr>http://www.dhs.vic.gov.au/for-service-providers/children,-youth-and-families/family-and-parenting-support/how-to-make-a-referral-to-child-first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dc:description/>
  <cp:lastModifiedBy>All Saints</cp:lastModifiedBy>
  <cp:revision>3</cp:revision>
  <cp:lastPrinted>2016-11-28T00:31:00Z</cp:lastPrinted>
  <dcterms:created xsi:type="dcterms:W3CDTF">2016-11-27T23:25:00Z</dcterms:created>
  <dcterms:modified xsi:type="dcterms:W3CDTF">2016-11-28T00:34:00Z</dcterms:modified>
</cp:coreProperties>
</file>